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10" w:rsidRDefault="000C60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6010" w:rsidRDefault="000C6010">
      <w:pPr>
        <w:pStyle w:val="ConsPlusNormal"/>
        <w:outlineLvl w:val="0"/>
      </w:pPr>
    </w:p>
    <w:p w:rsidR="000C6010" w:rsidRDefault="000C601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C6010" w:rsidRDefault="000C6010">
      <w:pPr>
        <w:pStyle w:val="ConsPlusTitle"/>
        <w:jc w:val="center"/>
      </w:pPr>
    </w:p>
    <w:p w:rsidR="000C6010" w:rsidRDefault="000C6010">
      <w:pPr>
        <w:pStyle w:val="ConsPlusTitle"/>
        <w:jc w:val="center"/>
      </w:pPr>
      <w:r>
        <w:t>ПОСТАНОВЛЕНИЕ</w:t>
      </w:r>
    </w:p>
    <w:p w:rsidR="000C6010" w:rsidRDefault="000C6010">
      <w:pPr>
        <w:pStyle w:val="ConsPlusTitle"/>
        <w:jc w:val="center"/>
      </w:pPr>
      <w:r>
        <w:t>от 30 сентября 2020 г. N 650</w:t>
      </w:r>
    </w:p>
    <w:p w:rsidR="000C6010" w:rsidRDefault="000C6010">
      <w:pPr>
        <w:pStyle w:val="ConsPlusTitle"/>
        <w:jc w:val="center"/>
      </w:pPr>
    </w:p>
    <w:p w:rsidR="000C6010" w:rsidRDefault="000C6010">
      <w:pPr>
        <w:pStyle w:val="ConsPlusTitle"/>
        <w:jc w:val="center"/>
      </w:pPr>
      <w:r>
        <w:t>О ПРОВЕДЕНИИ ЕЖЕГОДНОГО КОНКУРСА ЛЕНИНГРАДСКОЙ ОБЛАСТИ</w:t>
      </w:r>
    </w:p>
    <w:p w:rsidR="000C6010" w:rsidRDefault="000C6010">
      <w:pPr>
        <w:pStyle w:val="ConsPlusTitle"/>
        <w:jc w:val="center"/>
      </w:pPr>
      <w:r>
        <w:t>"ИНВЕСТОР ГОДА"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10" w:rsidRDefault="000C60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от 04.02.2021 N 71)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r>
        <w:t>В целях 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 вклад в социально-экономическое развитие Ленинградской области, Правительство Ленинградской области постановляет: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r>
        <w:t>1. Учредить ежегодный конкурс Ленинградской области "Инвестор года".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ежегодном конкурсе Ленинградской области "Инвестор года" согласно приложению.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jc w:val="right"/>
      </w:pPr>
      <w:r>
        <w:t>Губернатор</w:t>
      </w:r>
    </w:p>
    <w:p w:rsidR="000C6010" w:rsidRDefault="000C6010">
      <w:pPr>
        <w:pStyle w:val="ConsPlusNormal"/>
        <w:jc w:val="right"/>
      </w:pPr>
      <w:r>
        <w:t>Ленинградской области</w:t>
      </w:r>
    </w:p>
    <w:p w:rsidR="000C6010" w:rsidRDefault="000C6010">
      <w:pPr>
        <w:pStyle w:val="ConsPlusNormal"/>
        <w:jc w:val="right"/>
      </w:pPr>
      <w:r>
        <w:t>А.Дрозденко</w:t>
      </w:r>
    </w:p>
    <w:p w:rsidR="000C6010" w:rsidRDefault="000C6010">
      <w:pPr>
        <w:pStyle w:val="ConsPlusNormal"/>
        <w:jc w:val="right"/>
      </w:pPr>
    </w:p>
    <w:p w:rsidR="000C6010" w:rsidRDefault="000C6010">
      <w:pPr>
        <w:pStyle w:val="ConsPlusNormal"/>
        <w:jc w:val="right"/>
      </w:pPr>
    </w:p>
    <w:p w:rsidR="000C6010" w:rsidRDefault="000C6010">
      <w:pPr>
        <w:pStyle w:val="ConsPlusNormal"/>
        <w:jc w:val="right"/>
      </w:pPr>
    </w:p>
    <w:p w:rsidR="000C6010" w:rsidRDefault="000C6010">
      <w:pPr>
        <w:pStyle w:val="ConsPlusNormal"/>
        <w:jc w:val="right"/>
      </w:pPr>
    </w:p>
    <w:p w:rsidR="000C6010" w:rsidRDefault="000C6010">
      <w:pPr>
        <w:pStyle w:val="ConsPlusNormal"/>
        <w:jc w:val="right"/>
      </w:pPr>
    </w:p>
    <w:p w:rsidR="000C6010" w:rsidRDefault="000C6010">
      <w:pPr>
        <w:pStyle w:val="ConsPlusNormal"/>
        <w:jc w:val="right"/>
        <w:outlineLvl w:val="0"/>
      </w:pPr>
      <w:r>
        <w:t>УТВЕРЖДЕНО</w:t>
      </w:r>
    </w:p>
    <w:p w:rsidR="000C6010" w:rsidRDefault="000C6010">
      <w:pPr>
        <w:pStyle w:val="ConsPlusNormal"/>
        <w:jc w:val="right"/>
      </w:pPr>
      <w:r>
        <w:t>постановлением Правительства</w:t>
      </w:r>
    </w:p>
    <w:p w:rsidR="000C6010" w:rsidRDefault="000C6010">
      <w:pPr>
        <w:pStyle w:val="ConsPlusNormal"/>
        <w:jc w:val="right"/>
      </w:pPr>
      <w:r>
        <w:t>Ленинградской области</w:t>
      </w:r>
    </w:p>
    <w:p w:rsidR="000C6010" w:rsidRDefault="000C6010">
      <w:pPr>
        <w:pStyle w:val="ConsPlusNormal"/>
        <w:jc w:val="right"/>
      </w:pPr>
      <w:r>
        <w:t>от 30.09.2020 N 650</w:t>
      </w:r>
    </w:p>
    <w:p w:rsidR="000C6010" w:rsidRDefault="000C6010">
      <w:pPr>
        <w:pStyle w:val="ConsPlusNormal"/>
        <w:jc w:val="right"/>
      </w:pPr>
      <w:r>
        <w:t>(приложение)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</w:pPr>
      <w:bookmarkStart w:id="0" w:name="P31"/>
      <w:bookmarkEnd w:id="0"/>
      <w:r>
        <w:t>ПОЛОЖЕНИЕ</w:t>
      </w:r>
    </w:p>
    <w:p w:rsidR="000C6010" w:rsidRDefault="000C6010">
      <w:pPr>
        <w:pStyle w:val="ConsPlusTitle"/>
        <w:jc w:val="center"/>
      </w:pPr>
      <w:r>
        <w:t>О ЕЖЕГОДНОМ КОНКУРСЕ ЛЕНИНГРАДСКОЙ ОБЛАСТИ "ИНВЕСТОР ГОДА"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10" w:rsidRDefault="000C60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от 04.02.2021 N 71)</w:t>
            </w:r>
          </w:p>
        </w:tc>
      </w:tr>
    </w:tbl>
    <w:p w:rsidR="000C6010" w:rsidRDefault="000C6010">
      <w:pPr>
        <w:pStyle w:val="ConsPlusNormal"/>
        <w:jc w:val="center"/>
      </w:pPr>
    </w:p>
    <w:p w:rsidR="000C6010" w:rsidRDefault="000C6010">
      <w:pPr>
        <w:pStyle w:val="ConsPlusTitle"/>
        <w:jc w:val="center"/>
        <w:outlineLvl w:val="1"/>
      </w:pPr>
      <w:r>
        <w:t>1. Общие положения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r>
        <w:t>1.1. Ежегодный конкурс Ленинградской области "Инвестор года" (далее - конкурс) проводится в целях повышения инвестиционной привлекательности Ленинградской области, создания эффективного инструмента продвижения инвестиционного потенциала Ленинградской области, а также поощрения инвесторов, осуществивших наибольший вклад в социально-</w:t>
      </w:r>
      <w:r>
        <w:lastRenderedPageBreak/>
        <w:t>экономическое развитие Ленинградской области.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1.2. Конкурс проводится по следующим номинациям: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1) "Стратегический инвестор Ленинградской области в сфере промышленности";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2) "Стратегический инвестор Ленинградской области в социальной и туристической сфере";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3) "Стратегический инвестор Ленинградской области в сфере агропромышленного комплекса";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4) "Стратегический инвестор Ленинградской области в сфере развития транспорта";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5) "Самый инвестиционно-гостеприимный район (городской округ) Ленинградской области".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В номинациях, указанных в подпунктах 1 - 4 настоящего пункта (далее - номинации "Стратегический инвестор"), определяется единственный победитель в каждой из четырех номинаций.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 номинации, указанной в подпункте 5 настоящего пункта, определяется победитель в каждой из двух групп:</w:t>
      </w:r>
    </w:p>
    <w:p w:rsidR="000C6010" w:rsidRDefault="000C6010">
      <w:pPr>
        <w:pStyle w:val="ConsPlusNormal"/>
        <w:spacing w:before="220"/>
        <w:ind w:firstLine="540"/>
        <w:jc w:val="both"/>
      </w:pPr>
      <w:proofErr w:type="gramStart"/>
      <w:r>
        <w:t>первая группа: муниципальные районы (городской округ) Ленинградской области, входящие в зону влияния Санкт-Петербургской агломерации (Всеволожский район, Выборгский район, Гатчинский район, Кингисеппский район, Киришский район, Кировский район, Ломоносовский район, Сосновоборский городской округ, Тосненский район);</w:t>
      </w:r>
      <w:proofErr w:type="gramEnd"/>
    </w:p>
    <w:p w:rsidR="000C6010" w:rsidRDefault="000C6010">
      <w:pPr>
        <w:pStyle w:val="ConsPlusNormal"/>
        <w:spacing w:before="220"/>
        <w:ind w:firstLine="540"/>
        <w:jc w:val="both"/>
      </w:pPr>
      <w:r>
        <w:t>вторая группа: муниципальные районы Ленинградской области, находящиеся за пределами зоны влияния Санкт-Петербургской агломерации и имеющие пониженную инвестиционную привлекательность (Бокситогорский район, Волосовский район, Волховский район, Лодейнопольский район, Лужский район, Подпорожский район, Приозерский район, Сланцевский район, Тихвинский район).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Участник конкурса может быть признан победителем только в одной номинации.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Инвестор может быть участником конкурса по номинациям "Стратегический инвестор" только один раз, повторное его участие в последующих конкурсах не допускается.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1.3. Победитель конкурса определяется на основании решения конкурсной комиссии. 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распоряжением Губернатора Ленинградской области.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1.4. Ответственным за организацию, организационно-методическое сопровождение и проведение конкурса является Комитет экономического развития и инвестиционной деятельности Ленинградской области (далее - Комитет).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  <w:outlineLvl w:val="1"/>
      </w:pPr>
      <w:bookmarkStart w:id="3" w:name="P55"/>
      <w:bookmarkEnd w:id="3"/>
      <w:r>
        <w:t>2. Участники конкурса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r>
        <w:t>2.1. Участниками конкурса являются:</w:t>
      </w:r>
    </w:p>
    <w:p w:rsidR="000C6010" w:rsidRDefault="000C6010">
      <w:pPr>
        <w:pStyle w:val="ConsPlusNormal"/>
        <w:spacing w:before="220"/>
        <w:ind w:firstLine="540"/>
        <w:jc w:val="both"/>
      </w:pPr>
      <w:proofErr w:type="gramStart"/>
      <w:r>
        <w:t>в номинациях "Стратегический инвестор" - юридические лица, вложившие в период с 1 января по 31 декабря года, предшествующего году подачи заявки об участии в конкурсе (далее - отчетный год), в реализацию на территории Ленинградской области инвестиционных проектов не менее 30 проц. от общего объема инвестиционных вложений по проекту, а также завершившие в период с 1 января по 31 декабря отчетного года реализацию</w:t>
      </w:r>
      <w:proofErr w:type="gramEnd"/>
      <w:r>
        <w:t xml:space="preserve"> инвестиционных проектов (далее - инвестиционные проекты, проекты). Объем инвестиций, осуществленных (планируемых к </w:t>
      </w:r>
      <w:r>
        <w:lastRenderedPageBreak/>
        <w:t xml:space="preserve">осуществлению) в результате реализации инвестиционного проекта, при этом должен составлять не менее 100 </w:t>
      </w:r>
      <w:proofErr w:type="gramStart"/>
      <w:r>
        <w:t>млн</w:t>
      </w:r>
      <w:proofErr w:type="gramEnd"/>
      <w:r>
        <w:t xml:space="preserve"> рублей. Для целей настоящего Положения под завершением реализации инвестиционного проекта понимается постановка на бухгалтерский (налоговый) учет объектов, созданных в результате реализации проекта (объектов, по которым в результате реализации проекта завершены реконструкция, модернизация);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в номинации, указанной в </w:t>
      </w:r>
      <w:hyperlink w:anchor="P45" w:history="1">
        <w:r>
          <w:rPr>
            <w:color w:val="0000FF"/>
          </w:rPr>
          <w:t>подпункте 5 пункта 1.2</w:t>
        </w:r>
      </w:hyperlink>
      <w:r>
        <w:t xml:space="preserve"> настоящего Положения, - все муниципальные районы (городской округ) Ленинградской области (далее также - муниципальные образования) согласно соответствующей группе.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2.2. При проведении конкурса по номинациям "Стратегический инвестор" оцениваются инвестиционные проекты, реализуемые (реализованные) инвесторами, представившими заявки по указанным номинациям.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2.3. К участию в конкурсе допускаются: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1) в номинации "Стратегический инвестор Ленинградской области в сфере промышленности" - проекты инвесторов, основным видом деятельности которых является промышленное производство (</w:t>
      </w:r>
      <w:hyperlink r:id="rId8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(далее - ОКВЭД);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C6010" w:rsidRDefault="000C6010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код "Деятельность библиотек, архивов, музеев и прочих объектов культуры" раздела R </w:t>
            </w:r>
            <w:proofErr w:type="gramStart"/>
            <w:r>
              <w:rPr>
                <w:color w:val="392C69"/>
              </w:rPr>
              <w:t>ОК</w:t>
            </w:r>
            <w:proofErr w:type="gramEnd"/>
            <w:r>
              <w:rPr>
                <w:color w:val="392C69"/>
              </w:rPr>
              <w:t xml:space="preserve"> 029-2014 имеет номер 91.0, а не 90.0.</w:t>
            </w:r>
          </w:p>
        </w:tc>
      </w:tr>
    </w:tbl>
    <w:p w:rsidR="000C6010" w:rsidRDefault="000C6010">
      <w:pPr>
        <w:pStyle w:val="ConsPlusNormal"/>
        <w:spacing w:before="280"/>
        <w:ind w:firstLine="540"/>
        <w:jc w:val="both"/>
      </w:pPr>
      <w:r>
        <w:t>2) в номинации "Стратегический инвестор Ленинградской области в социальной и туристической сфере" - проекты социальной и туристско-рекреационной направленности (</w:t>
      </w:r>
      <w:hyperlink r:id="rId9" w:history="1">
        <w:r>
          <w:rPr>
            <w:color w:val="0000FF"/>
          </w:rPr>
          <w:t>раздел P</w:t>
        </w:r>
      </w:hyperlink>
      <w:r>
        <w:t xml:space="preserve"> "Образование" ОКВЭД; </w:t>
      </w:r>
      <w:hyperlink r:id="rId10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ОКВЭД; код </w:t>
      </w:r>
      <w:hyperlink r:id="rId11" w:history="1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 раздела I "Деятельность гостиниц и предприятий общественного питания" ОКВЭД; код </w:t>
      </w:r>
      <w:hyperlink r:id="rId12" w:history="1">
        <w:r>
          <w:rPr>
            <w:color w:val="0000FF"/>
          </w:rPr>
          <w:t>90.0</w:t>
        </w:r>
      </w:hyperlink>
      <w:r>
        <w:t xml:space="preserve"> "Деятельность библиотек, архивов, музеев и прочих объектов культуры", код </w:t>
      </w:r>
      <w:hyperlink r:id="rId13" w:history="1">
        <w:r>
          <w:rPr>
            <w:color w:val="0000FF"/>
          </w:rPr>
          <w:t>93.29</w:t>
        </w:r>
      </w:hyperlink>
      <w:r>
        <w:t xml:space="preserve"> "Деятельность горнолыжных комплексов", код </w:t>
      </w:r>
      <w:hyperlink r:id="rId14" w:history="1">
        <w:r>
          <w:rPr>
            <w:color w:val="0000FF"/>
          </w:rPr>
          <w:t>93.12</w:t>
        </w:r>
      </w:hyperlink>
      <w:r>
        <w:t xml:space="preserve"> "Деятельность спортивных клубов" раздела R "Деятельность в области культуры, спорта, организации досуга и развлечений" ОКВЭД);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3) в номинации "Стратегический инвестор Ленинградской области в сфере агропромышленного комплекса" - проекты инвесторов, основным видом деятельности которых является сельское хозяйство, рыболовство и рыбоводство (коды </w:t>
      </w:r>
      <w:hyperlink r:id="rId15" w:history="1">
        <w:r>
          <w:rPr>
            <w:color w:val="0000FF"/>
          </w:rPr>
          <w:t>01.11</w:t>
        </w:r>
      </w:hyperlink>
      <w:r>
        <w:t xml:space="preserve"> - </w:t>
      </w:r>
      <w:hyperlink r:id="rId16" w:history="1">
        <w:r>
          <w:rPr>
            <w:color w:val="0000FF"/>
          </w:rPr>
          <w:t>01.64</w:t>
        </w:r>
      </w:hyperlink>
      <w:r>
        <w:t xml:space="preserve">, </w:t>
      </w:r>
      <w:hyperlink r:id="rId17" w:history="1">
        <w:r>
          <w:rPr>
            <w:color w:val="0000FF"/>
          </w:rPr>
          <w:t>03.1</w:t>
        </w:r>
      </w:hyperlink>
      <w:r>
        <w:t xml:space="preserve">, </w:t>
      </w:r>
      <w:hyperlink r:id="rId18" w:history="1">
        <w:r>
          <w:rPr>
            <w:color w:val="0000FF"/>
          </w:rPr>
          <w:t>03.2 раздела A</w:t>
        </w:r>
      </w:hyperlink>
      <w:r>
        <w:t xml:space="preserve"> "Сельское, лесное хозяйство, охота, рыболовство и рыбоводство" ОКВЭД);</w:t>
      </w:r>
    </w:p>
    <w:p w:rsidR="000C6010" w:rsidRDefault="000C6010">
      <w:pPr>
        <w:pStyle w:val="ConsPlusNormal"/>
        <w:spacing w:before="220"/>
        <w:ind w:firstLine="540"/>
        <w:jc w:val="both"/>
      </w:pPr>
      <w:proofErr w:type="gramStart"/>
      <w:r>
        <w:t>4) в номинации "Стратегический инвестор Ленинградской области в сфере развития транспорта" - проекты инвесторов, осуществляющих хозяйственную деятельность в сфере развития транспорта (</w:t>
      </w:r>
      <w:hyperlink r:id="rId19" w:history="1">
        <w:r>
          <w:rPr>
            <w:color w:val="0000FF"/>
          </w:rPr>
          <w:t>раздел H</w:t>
        </w:r>
      </w:hyperlink>
      <w:r>
        <w:t xml:space="preserve"> "Транспортировка и хранение" ОКВЭД);</w:t>
      </w:r>
      <w:proofErr w:type="gramEnd"/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5) в номинации "Самый инвестиционно-гостеприимный район (городской округ) Ленинградской области" - муниципальные районы (городской округ) Ленинградской области в соответствии с </w:t>
      </w:r>
      <w:hyperlink w:anchor="P47" w:history="1">
        <w:r>
          <w:rPr>
            <w:color w:val="0000FF"/>
          </w:rPr>
          <w:t>абзацем третьим подпункта 5 пункта 1.2</w:t>
        </w:r>
      </w:hyperlink>
      <w:r>
        <w:t xml:space="preserve"> настоящего Положения.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2.4. Заявитель по номинациям "Стратегический инвестор" на дату подачи заявки должен соответствовать следующим условиям:</w:t>
      </w:r>
    </w:p>
    <w:p w:rsidR="000C6010" w:rsidRDefault="000C6010">
      <w:pPr>
        <w:pStyle w:val="ConsPlusNormal"/>
        <w:spacing w:before="220"/>
        <w:ind w:firstLine="540"/>
        <w:jc w:val="both"/>
      </w:pPr>
      <w:proofErr w:type="gramStart"/>
      <w:r>
        <w:t>1) заявитель не находится в процессе реорганизации, ликвидации, в отношении его не введена процедура банкротства, а также его деятельность не приостановлена в порядке, предусмотренном законодательством Российской Федерации;</w:t>
      </w:r>
      <w:proofErr w:type="gramEnd"/>
    </w:p>
    <w:p w:rsidR="000C6010" w:rsidRDefault="000C6010">
      <w:pPr>
        <w:pStyle w:val="ConsPlusNormal"/>
        <w:spacing w:before="220"/>
        <w:ind w:firstLine="540"/>
        <w:jc w:val="both"/>
      </w:pPr>
      <w:r>
        <w:lastRenderedPageBreak/>
        <w:t>2) у заявителя отсутствует неисполненная обязанность по уплате налогов, сборов, страховых взносов, пеней, штрафов, процентов, срок исполнения по которым наступил в соответствии с законодательством Российской Федерации о налогах и сборах.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2.5. Участники конкурса по номинациям имеют право: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подать по одной заявке с подробным описанием инвестиционного проекта, реализованного (реализующегося) в предыдущем году, с прилагаемыми к ней конкурсными материалами для участия в номинациях "Стратегический инвестор";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получать информацию об условиях и порядке проведения конкурса;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обращаться за разъяснениями настоящего Положения в Комитет;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отзывать конкурсные материалы, поданные для участия в номинациях "Стратегический инвестор", путем подачи в Комитет официального уведомления не менее чем за три дня до окончания срока приема заявок.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  <w:outlineLvl w:val="1"/>
      </w:pPr>
      <w:bookmarkStart w:id="4" w:name="P78"/>
      <w:bookmarkEnd w:id="4"/>
      <w:r>
        <w:t>3. Критерии оценки в рамках конкурса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r>
        <w:t>3.1. К критериям оценки инвестиционных проектов в номинациях "Стратегический инвестор" относятся: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1) вид инвестиционного проекта (создание нового производства, расширение, модернизация (реконструкция);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2) территориальное расположение проекта (моногорода, удаленные районы Ленинградской области, зона влияния Санкт-Петербургской агломерации);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3) общий объем инвестиций в проект;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4) доля фактически осуществленных инвестиций в проект в общем объеме инвестиций по муниципальному району (городскому округу) за отчетный год;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5) участие инвестора в развитии инфраструктуры (инженерной, коммунальной, транспортной) муниципального района (городского округа) для использования неограниченным кругом лиц за период реализации проекта;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6) количество созданных рабочих мест в результате реализации проекта;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7) участие инвестора в социальном благополучии муниципального района (городского округа): осуществление капитальных вложений в ходе реализации инвестиционного проекта в социальные объекты;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8) количество созданных рабочих мест в рамках реализации проекта для инвалидов;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9) благотворительность и иная деятельность социального характера за период реализации проекта;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10) отношение размера средней заработной платы работников организации за четвертый квартал отчетного года к минимальному </w:t>
      </w:r>
      <w:proofErr w:type="gramStart"/>
      <w:r>
        <w:t>размеру оплаты труда</w:t>
      </w:r>
      <w:proofErr w:type="gramEnd"/>
      <w:r>
        <w:t xml:space="preserve"> за четвертый квартал отчетного года, установленному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19 июня 2000 года N 82-ФЗ "О минимальном размере оплаты труда";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11) информация о рассмотрении проекта инвестора межведомственной комиссией по размещению производительных сил на территории Ленинградской области;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lastRenderedPageBreak/>
        <w:t>12) объем фактически уплаченных налогов в областной бюджет Ленинградской области и бюджеты муниципальных образований за отчетный год;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13)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мощность.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мощность;</w:t>
      </w:r>
    </w:p>
    <w:p w:rsidR="000C6010" w:rsidRDefault="000C60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14) наличие действующего соглашения о сотрудничестве с Ленинградской областью </w:t>
      </w:r>
      <w:proofErr w:type="gramStart"/>
      <w:r>
        <w:t>и(</w:t>
      </w:r>
      <w:proofErr w:type="gramEnd"/>
      <w:r>
        <w:t>или) с органами местного самоуправления муниципальных образований Ленинградской области, в рамках которого инвестором исполняются взятые обязательства;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15) срок окупаемости инвестиционного проекта.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3.2. К критериям оценки муниципальных районов (городского округа) Ленинградской области в номинации, указанной в </w:t>
      </w:r>
      <w:hyperlink w:anchor="P45" w:history="1">
        <w:r>
          <w:rPr>
            <w:color w:val="0000FF"/>
          </w:rPr>
          <w:t>подпункте 5 пункта 1.2</w:t>
        </w:r>
      </w:hyperlink>
      <w:r>
        <w:t xml:space="preserve"> настоящего Положения, относятся: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1) доля поселений, имеющих утвержденные генеральные планы применительно ко всей территории поселения, в общем количестве поселений муниципального района (городского округа);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2) доля поселений, имеющих правила землепользования и застройки, разработанные применительно ко всей территории поселения, в общем количестве поселений муниципального района (городского округа);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3) доля поселений, имеющих утвержденные программы комплексного развития систем коммунальной, социальной и транспортной инфраструктуры, в общем количестве поселений муниципального района (городского округа);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4) количество инвестиционных площадок, размещенных в региональной информационной системе "Инвестиционное развитие территории Ленинградской области";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5) наличие актуализированного инвестиционного паспорта муниципального района (городского округа);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6) количество инвестиционных проектов, реализованных на территории муниципального района (городского округа) за два года, предшествующих году подачи заявки на участие в конкурсе;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7) наличие на сайте муниципального района (городского округа) актуального раздела, посвященного описанию инвестиционного климата;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8) количество отрицательных заключений межведомственной комиссии по размещению производительных сил на территории Ленинградской области;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9) наличие налоговых льгот и других преференций для инвесторов на территории муниципального района (городского округа);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10) общее количество </w:t>
      </w:r>
      <w:proofErr w:type="gramStart"/>
      <w:r>
        <w:t>возвратов</w:t>
      </w:r>
      <w:proofErr w:type="gramEnd"/>
      <w:r>
        <w:t xml:space="preserve"> уполномоченными органами проектов градостроительных планов земельного участка на доработку в отчетном году;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11) количество подготовленных и выданных градостроительных планов земельных участков;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12) 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</w:t>
      </w:r>
      <w:r>
        <w:lastRenderedPageBreak/>
        <w:t>по улучшению инвестиционного климата в Ленинградской области и встреч с инвесторами;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13) объем инвестиций в основной капитал за счет всех источников финансирования по муниципальному району (городскому округу) за отчетный год и год, предшествующий отчетному (с разбивкой по годам).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3.3. Оценка критериев осуществляется в соответствии с </w:t>
      </w:r>
      <w:hyperlink w:anchor="P479" w:history="1">
        <w:r>
          <w:rPr>
            <w:color w:val="0000FF"/>
          </w:rPr>
          <w:t>приложениями 2</w:t>
        </w:r>
      </w:hyperlink>
      <w:r>
        <w:t xml:space="preserve"> и </w:t>
      </w:r>
      <w:hyperlink w:anchor="P624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  <w:outlineLvl w:val="1"/>
      </w:pPr>
      <w:r>
        <w:t>4. Порядок проведения конкурса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  <w:bookmarkStart w:id="5" w:name="P115"/>
      <w:bookmarkEnd w:id="5"/>
      <w:r>
        <w:t>4.1. Конкурс считается открытым после размещения объявления о начале приема конкурсных материалов (далее также - заявка) на участие в конкурсе на официальном сайте Администрации Ленинградской области, а также на Инвестиционном портале Ленинградской области в информационно-телекоммуникационной сети "Интернет". Объявление о приеме заявок на участие в конкурсе (далее - объявление) размещается не позднее 60 календарных дней до дня окончания срока приема заявок на участие в конкурсе. Объявление должно содержать информацию о сроках проведения конкурса, перечне необходимых для участия в конкурсе документов, сроках, месте и времени приема заявок для участия в номинациях "Стратегический инвестор".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4.2. Для участия в номинациях "Стратегический инвестор" (далее - организации) заявители обязаны: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1) предварительно ознакомиться с предметом конкурса, изучить требования, предъявляемые к конкурсным материалам;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2) своевременно представить конкурсные материалы, оформленные в соответствии с требованиями настоящего Положения;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3) представлять достоверную информацию в составе конкурсных материалов;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4) соблюдать условия, обязанности и порядок, предусмотренные настоящим Положением;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5) нести все расходы, связанные с подготовкой и направлением в Комитет конкурсных материалов.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течение 15 дней с даты размещения объявления о начале приема заявок на участие в конкурсе в соответствии с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Положения органы исполнительной власти Ленинградской области, муниципальные образования Ленинградской области, организации представляют в Комитет информацию в произвольной форме об организациях, которые соответствуют условиям конкурса и могут претендовать на победу в конкурсе по номинациям "Стратегический инвестор".</w:t>
      </w:r>
      <w:proofErr w:type="gramEnd"/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Комитет в течение 10 дней после получения указанной информации направляет запросы таким организациям с предложением принять участие в конкурсе и подать материалы в соответствии с </w:t>
      </w:r>
      <w:hyperlink w:anchor="P124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4.4. Для принятия участия в конкурсе по номинациям "Стратегический инвестор" в соответствии с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Положения организациям необходимо представить в Комитет следующие конкурсные материалы: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1) </w:t>
      </w:r>
      <w:hyperlink w:anchor="P180" w:history="1">
        <w:r>
          <w:rPr>
            <w:color w:val="0000FF"/>
          </w:rPr>
          <w:t>заявление</w:t>
        </w:r>
      </w:hyperlink>
      <w:r>
        <w:t xml:space="preserve"> об участии в конкурсе согласно приложению 1 к настоящему Положению;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2) копии документов бухгалтерского или налогового учета организации, подтверждающих постановку на бухгалтерский (налоговый) учет объектов по проекту, за отчетный год;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lastRenderedPageBreak/>
        <w:t>3) справку, подтверждающую, что в реализацию на территории Ленинградской области инвестиционного проекта на 31 декабря отчетного года вложено не менее 30 проц. от общего объема инвестиционных вложений по проекту, заверенную печатью организации и подписью представителя организации (в случае если реализация инвестиционного проекта не завершена);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4) презентацию инвестиционного проекта в формате PowerPoint, состоящую из </w:t>
      </w:r>
      <w:proofErr w:type="gramStart"/>
      <w:r>
        <w:t>семи-десяти</w:t>
      </w:r>
      <w:proofErr w:type="gramEnd"/>
      <w:r>
        <w:t xml:space="preserve"> слайдов (указываются общая информация об инвестиционном проекте, объем капитальных вложений, источники финансирования проекта, планируемый объем производства продукции (оказания услуг) в стоимостном и натуральном выражении, количество созданных рабочих мест и другие предпочтительные параметры проекта);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5) три фотографии объекта, созданного (создаваемого) в ходе реализации проекта (далее - объект): две фотографии внешнего вида объекта, одна фотография внутреннего вида объекта;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6) справку от главы муниципального района (городского округа), на территории которого реализован (реализуется) инвестиционный проект, подтверждающую наличие соглашения с организацией и участие организации-заявителя в развитии инфраструктуры муниципального района (городского округа). Справка представляется при наличии;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7) расчеты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мощность;</w:t>
      </w:r>
    </w:p>
    <w:p w:rsidR="000C6010" w:rsidRDefault="000C6010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8) справку организации об отсутствии проведения в отношении организации процедуры реорганизации, ликвидации, а также об отсутствии решения арбитражного суда о признании организации банкротом и открытии конкурсного производства на первое число месяца, предшествующего месяцу подачи в Комитет конкурсных материалов, заверенную подписями руководителя, главного бухгалтера и печатью организации;</w:t>
      </w:r>
    </w:p>
    <w:p w:rsidR="000C6010" w:rsidRDefault="000C6010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9) справку территориального </w:t>
      </w:r>
      <w:proofErr w:type="gramStart"/>
      <w:r>
        <w:t>отдела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неприостановлении деятельности организации в порядке, предусмотренном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первое число месяца, предшествующего месяцу подачи в Комитет конкурсных материалов;</w:t>
      </w:r>
    </w:p>
    <w:p w:rsidR="000C6010" w:rsidRDefault="000C6010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10) справки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первое число месяца, предшествующего месяцу подачи в Комитет конкурсных материалов.</w:t>
      </w:r>
    </w:p>
    <w:p w:rsidR="000C6010" w:rsidRDefault="000C6010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Организация несет полную ответственность за достоверность представляемых сведений.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4.5. Прием заявок осуществляется ежегодно в сроки, указанные в объявлениях, размещаемых в соответствии с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Положения.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4.6. Комитет в течение 15 дней со дня окончания срока приема заявок рассматривает их и принимает одно из следующих решений: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о допуске к участию в конкурсе;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об отказе в допуске к участию в конкурсе.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8" w:name="P144"/>
      <w:bookmarkEnd w:id="8"/>
      <w:r>
        <w:lastRenderedPageBreak/>
        <w:t xml:space="preserve">4.7. Основаниями </w:t>
      </w:r>
      <w:proofErr w:type="gramStart"/>
      <w:r>
        <w:t>для принятия решения об отказе в допуске к участию в конкурсе</w:t>
      </w:r>
      <w:proofErr w:type="gramEnd"/>
      <w:r>
        <w:t xml:space="preserve"> являются следующие обстоятельства: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1) несоответствие организации требованиям, предусмотренным </w:t>
      </w:r>
      <w:hyperlink w:anchor="P55" w:history="1">
        <w:r>
          <w:rPr>
            <w:color w:val="0000FF"/>
          </w:rPr>
          <w:t>разделом 2</w:t>
        </w:r>
      </w:hyperlink>
      <w:r>
        <w:t xml:space="preserve"> настоящего Положения;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2) представление документов, предусмотренных </w:t>
      </w:r>
      <w:hyperlink w:anchor="P124" w:history="1">
        <w:r>
          <w:rPr>
            <w:color w:val="0000FF"/>
          </w:rPr>
          <w:t>пунктом 4.4</w:t>
        </w:r>
      </w:hyperlink>
      <w:r>
        <w:t xml:space="preserve"> настоящего Положения, не в полном объеме;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3) представление документов, предусмотренных </w:t>
      </w:r>
      <w:hyperlink w:anchor="P124" w:history="1">
        <w:r>
          <w:rPr>
            <w:color w:val="0000FF"/>
          </w:rPr>
          <w:t>пунктом 4.4</w:t>
        </w:r>
      </w:hyperlink>
      <w:r>
        <w:t xml:space="preserve"> настоящего Положения, содержащих недостоверную информацию;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4) представление документов, предусмотренных </w:t>
      </w:r>
      <w:hyperlink w:anchor="P124" w:history="1">
        <w:r>
          <w:rPr>
            <w:color w:val="0000FF"/>
          </w:rPr>
          <w:t>пунктом 4.4</w:t>
        </w:r>
      </w:hyperlink>
      <w:r>
        <w:t xml:space="preserve"> настоящего Положения, с нарушением срока, указанного в объявлении.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4.8. В случае наличия одного или нескольких оснований, предусмотренных </w:t>
      </w:r>
      <w:hyperlink w:anchor="P144" w:history="1">
        <w:r>
          <w:rPr>
            <w:color w:val="0000FF"/>
          </w:rPr>
          <w:t>пунктом 4.7</w:t>
        </w:r>
      </w:hyperlink>
      <w:r>
        <w:t xml:space="preserve"> настоящего Положения, Комитет направляет организации мотивированный отказ в течение 10 дней со дня принятия такого решения.</w:t>
      </w:r>
    </w:p>
    <w:p w:rsidR="000C6010" w:rsidRDefault="000C6010">
      <w:pPr>
        <w:pStyle w:val="ConsPlusNormal"/>
        <w:spacing w:before="220"/>
        <w:ind w:firstLine="540"/>
        <w:jc w:val="both"/>
      </w:pPr>
      <w:bookmarkStart w:id="9" w:name="P150"/>
      <w:bookmarkEnd w:id="9"/>
      <w:r>
        <w:t xml:space="preserve">4.9. </w:t>
      </w:r>
      <w:proofErr w:type="gramStart"/>
      <w:r>
        <w:t xml:space="preserve">Для осуществления конкурсного отбора муниципальных образований Ленинградской области в каждой группе по номинации, указанной в </w:t>
      </w:r>
      <w:hyperlink w:anchor="P45" w:history="1">
        <w:r>
          <w:rPr>
            <w:color w:val="0000FF"/>
          </w:rPr>
          <w:t>подпункте 5 пункта 1.2</w:t>
        </w:r>
      </w:hyperlink>
      <w:r>
        <w:t xml:space="preserve"> настоящего Положения, органы исполнительной власти Ленинградской области, ответственные за формирование данных по показателям муниципальных районов (городского округа) в соответствии с </w:t>
      </w:r>
      <w:hyperlink w:anchor="P624" w:history="1">
        <w:r>
          <w:rPr>
            <w:color w:val="0000FF"/>
          </w:rPr>
          <w:t>приложением 3</w:t>
        </w:r>
      </w:hyperlink>
      <w:r>
        <w:t xml:space="preserve"> к настоящему Положению, ежегодно представляют в Комитет до 25-го числа месяца, следующего за первым кварталом текущего года, информацию по</w:t>
      </w:r>
      <w:proofErr w:type="gramEnd"/>
      <w:r>
        <w:t xml:space="preserve"> достигнутым муниципальными районами (городским округом) значениям показателей за предшествующий год.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4.10. Комитет в течение 10 дней со дня принятия решения, предусмотренного </w:t>
      </w:r>
      <w:hyperlink w:anchor="P141" w:history="1">
        <w:r>
          <w:rPr>
            <w:color w:val="0000FF"/>
          </w:rPr>
          <w:t>пунктом 4.6</w:t>
        </w:r>
      </w:hyperlink>
      <w:r>
        <w:t xml:space="preserve"> настоящего Положения, готовит единую сводную таблицу по всем допущенным к конкурсу участникам конкурса (организациям) и по всем участникам конкурса (муниципальным образованиям) и направляет ее членам конкурсной комиссии.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Информация по участникам конкурса (муниципальным образованиям) подготавливается Комитетом с учетом сведений, представленных органами исполнительной власти Ленинградской области в соответствии с </w:t>
      </w:r>
      <w:hyperlink w:anchor="P150" w:history="1">
        <w:r>
          <w:rPr>
            <w:color w:val="0000FF"/>
          </w:rPr>
          <w:t>пунктом 4.9</w:t>
        </w:r>
      </w:hyperlink>
      <w:r>
        <w:t xml:space="preserve"> настоящего Положения.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4.11. Заседание конкурсной комиссии проводится в течение 35 дней со дня окончания срока приема документов, указанного в объявлении. Заседание конкурсной комиссии проводится очно или в режиме видео-конференц-связи.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4.12. Конкурсная комиссия рассматривает представленные участниками конкурса (организациями) конкурсные материалы и сформированные Комитетом по участникам конкурса (муниципальным </w:t>
      </w:r>
      <w:proofErr w:type="gramStart"/>
      <w:r>
        <w:t xml:space="preserve">образованиям) </w:t>
      </w:r>
      <w:proofErr w:type="gramEnd"/>
      <w:r>
        <w:t xml:space="preserve">материалы, оценивает участников конкурса в соответствии с критериями оценки, указанными в </w:t>
      </w:r>
      <w:hyperlink w:anchor="P78" w:history="1">
        <w:r>
          <w:rPr>
            <w:color w:val="0000FF"/>
          </w:rPr>
          <w:t>разделе 3</w:t>
        </w:r>
      </w:hyperlink>
      <w:r>
        <w:t xml:space="preserve"> настоящего Положения и в </w:t>
      </w:r>
      <w:hyperlink w:anchor="P479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624" w:history="1">
        <w:r>
          <w:rPr>
            <w:color w:val="0000FF"/>
          </w:rPr>
          <w:t>3</w:t>
        </w:r>
      </w:hyperlink>
      <w:r>
        <w:t xml:space="preserve"> к Положению. По итогам конкурса определяется по одному победителю в каждой из номинаций "Стратегический инвестор" и по одному победителю в каждой группе в номинации, указанной в </w:t>
      </w:r>
      <w:hyperlink w:anchor="P45" w:history="1">
        <w:r>
          <w:rPr>
            <w:color w:val="0000FF"/>
          </w:rPr>
          <w:t>подпункте 5 пункта 1.2</w:t>
        </w:r>
      </w:hyperlink>
      <w:r>
        <w:t xml:space="preserve"> настоящего Положения.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4.13. Победителем в номинации (группе в номинации) признается участник конкурса, набравший наибольшее количество баллов.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При получении участниками одной номинации (группы в номинации) равного количества баллов решение о победителе конкурсная комиссия принимает путем открытого голосования. Каждый член конкурсной комиссии при голосовании имеет один голос. Победителем становится участник, набравший наибольшее количество голосов, при равном количестве голосов решающим </w:t>
      </w:r>
      <w:r>
        <w:lastRenderedPageBreak/>
        <w:t>является голос председательствующего в конкурсной комиссии.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4.14. Конкурс по номинации (группе в номинации) признается несостоявшимся, если по данной номинации (группе в номинации) подано менее двух заявок.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4.15. Итоги заседания конкурсной комиссии оформляются протоколом. Решение конкурсной комиссии носит рекомендательный характер.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На основании протокола конкурсной комиссии Комитет в течение 20 рабочих дней принимает правовой акт об утверждении списка победителей в номинациях (группе в номинации) конкурса.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4.16. Представители органов исполнительной власти Ленинградской области и другие члены конкурсной комиссии, получившие доступ к информации организаций в рамках проведения конкурса,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июля 2004 года N 98-ФЗ "О коммерческой тайне" обязаны обеспечить сохранение конфиденциальности информации и не раскрывать ее любым другим лицам.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>4.17. Победители конкурса награждаются дипломами за подписью Губернатора Ленинградской области.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4.18. Наделение статусом "Стратегический инвестор Ленинградской области" в номинациях "Стратегический инвестор" предусматривает предоставление инвесторам нефинансовых мер государственной поддержки. Нефинансовые меры предполагают оказание инвестору информационной 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сетях; организационной поддержки в части рекомендации в качестве "лучшей практики" субъекта инвестиционной деятельности при обращении федеральных органов власти и некоммерческих организаций; </w:t>
      </w:r>
      <w:proofErr w:type="gramStart"/>
      <w:r>
        <w:t>назначение куратора проекта от органов исполнительной власти Ленинградской области в целях оказания оперативной помощи в решении проблемных вопросов, связанных с реализацией проекта; рассмотрение хода реализации проекта на заседаниях организационного штаба по проектному управлению в Ленинградской области, образованного в соответствии с законодательством Ленинградской области, в течение года с момента получения такого статуса.</w:t>
      </w:r>
      <w:proofErr w:type="gramEnd"/>
    </w:p>
    <w:p w:rsidR="000C6010" w:rsidRDefault="000C6010">
      <w:pPr>
        <w:pStyle w:val="ConsPlusNormal"/>
        <w:spacing w:before="220"/>
        <w:ind w:firstLine="540"/>
        <w:jc w:val="both"/>
      </w:pPr>
      <w:r>
        <w:t>Предоставление нефинансовых мер государственной поддержки осуществляется органами государственной власти Ленинградской области в соответствии с законодательством Российской Федерации и законодательством Ленинградской области.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4.19. </w:t>
      </w:r>
      <w:proofErr w:type="gramStart"/>
      <w:r>
        <w:t xml:space="preserve">Победителям в номинации, указанной в </w:t>
      </w:r>
      <w:hyperlink w:anchor="P45" w:history="1">
        <w:r>
          <w:rPr>
            <w:color w:val="0000FF"/>
          </w:rPr>
          <w:t>подпункте 5 пункта 1.2</w:t>
        </w:r>
      </w:hyperlink>
      <w:r>
        <w:t xml:space="preserve"> настоящего Положения, предоставляются следующие нефинансовые меры стимулирования инвестиционной деятельности: информационное освещение на инвестиционном портале Ленинградской области инвестиционного потенциала муниципального района (городского округа); размещение информации об инвестиционных возможностях победителей на стенде Ленинградской области в рамках Петербургского международного экономического форума и Российского инвестиционного форума;</w:t>
      </w:r>
      <w:proofErr w:type="gramEnd"/>
      <w:r>
        <w:t xml:space="preserve"> приглашение принять личное участие в Балтийском региональном инвестиционном форуме для презентации инвестиционного потенциала муниципального района (городского округа).</w:t>
      </w:r>
    </w:p>
    <w:p w:rsidR="000C6010" w:rsidRDefault="000C6010">
      <w:pPr>
        <w:pStyle w:val="ConsPlusNormal"/>
        <w:spacing w:before="220"/>
        <w:ind w:firstLine="540"/>
        <w:jc w:val="both"/>
      </w:pPr>
      <w:r>
        <w:t xml:space="preserve">4.20. Церемония награждения победителей конкурса проводится на заседании совета по улучшению инвестиционного климата в Ленинградской области не позднее 1 августа года, следующего за </w:t>
      </w:r>
      <w:proofErr w:type="gramStart"/>
      <w:r>
        <w:t>отчетным</w:t>
      </w:r>
      <w:proofErr w:type="gramEnd"/>
      <w:r>
        <w:t>. Комитет извещает победителей конкурса о дате и времени проведения торжественного мероприятия.</w:t>
      </w:r>
    </w:p>
    <w:p w:rsidR="000C6010" w:rsidRDefault="000C601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04.02.2021 N 71)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jc w:val="right"/>
        <w:outlineLvl w:val="1"/>
      </w:pPr>
      <w:r>
        <w:t>Приложение 1</w:t>
      </w:r>
    </w:p>
    <w:p w:rsidR="000C6010" w:rsidRDefault="000C6010">
      <w:pPr>
        <w:pStyle w:val="ConsPlusNormal"/>
        <w:jc w:val="right"/>
      </w:pPr>
      <w:r>
        <w:t>к Положению...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10" w:rsidRDefault="000C60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от 04.02.2021 N 71)</w:t>
            </w:r>
          </w:p>
        </w:tc>
      </w:tr>
    </w:tbl>
    <w:p w:rsidR="000C6010" w:rsidRDefault="000C6010">
      <w:pPr>
        <w:pStyle w:val="ConsPlusNormal"/>
      </w:pPr>
    </w:p>
    <w:p w:rsidR="000C6010" w:rsidRDefault="000C6010">
      <w:pPr>
        <w:pStyle w:val="ConsPlusNormal"/>
      </w:pPr>
      <w:r>
        <w:t>(Форма)</w:t>
      </w:r>
    </w:p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7"/>
        <w:gridCol w:w="1587"/>
        <w:gridCol w:w="2941"/>
        <w:gridCol w:w="340"/>
      </w:tblGrid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bookmarkStart w:id="10" w:name="P180"/>
            <w:bookmarkEnd w:id="10"/>
            <w:r>
              <w:t>Заявление</w:t>
            </w:r>
          </w:p>
          <w:p w:rsidR="000C6010" w:rsidRDefault="000C6010">
            <w:pPr>
              <w:pStyle w:val="ConsPlusNormal"/>
              <w:jc w:val="center"/>
            </w:pPr>
            <w:r>
              <w:t>об участии в ежегодном конкурсе</w:t>
            </w:r>
          </w:p>
          <w:p w:rsidR="000C6010" w:rsidRDefault="000C6010">
            <w:pPr>
              <w:pStyle w:val="ConsPlusNormal"/>
              <w:jc w:val="center"/>
            </w:pPr>
            <w:r>
              <w:t>Ленинградской области "Инвестор года"</w:t>
            </w: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ind w:firstLine="283"/>
              <w:jc w:val="both"/>
            </w:pPr>
            <w:r>
              <w:t>Ознакомившись с Положением о ежегодном конкурсе Ленинградской области "Инвестор года", утвержденным постановлением Правительства Ленинградской области от "__" _______ 20__ года N ____, и выражая свое желание принять участие в конкурсе, проводимом</w:t>
            </w:r>
          </w:p>
        </w:tc>
      </w:tr>
      <w:tr w:rsidR="000C6010">
        <w:tc>
          <w:tcPr>
            <w:tcW w:w="8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10" w:rsidRDefault="000C6010">
            <w:pPr>
              <w:pStyle w:val="ConsPlusNormal"/>
            </w:pPr>
            <w:r>
              <w:t>,</w:t>
            </w: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(дата проведения конкурса)</w:t>
            </w:r>
          </w:p>
        </w:tc>
      </w:tr>
      <w:tr w:rsidR="000C6010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юридическое лицо (далее - инвестор)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</w:p>
        </w:tc>
      </w:tr>
      <w:tr w:rsidR="000C6010"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(полное наименование юридического лица)</w:t>
            </w: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представляет для участия в конкурсе инвестиционный проект</w:t>
            </w:r>
          </w:p>
        </w:tc>
      </w:tr>
      <w:tr w:rsidR="000C6010">
        <w:tc>
          <w:tcPr>
            <w:tcW w:w="8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10" w:rsidRDefault="000C6010">
            <w:pPr>
              <w:pStyle w:val="ConsPlusNormal"/>
            </w:pPr>
            <w:r>
              <w:t>,</w:t>
            </w:r>
          </w:p>
        </w:tc>
      </w:tr>
      <w:tr w:rsidR="000C6010">
        <w:tc>
          <w:tcPr>
            <w:tcW w:w="8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(полное наименование инвестиционного проекта)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  <w:proofErr w:type="gramStart"/>
            <w:r>
              <w:t>реализованный (реализующийся) на территории Ленинградской области в период с "___" _____________ 20__ года по "___" _____________ 20__ года, по номинации</w:t>
            </w:r>
            <w:proofErr w:type="gramEnd"/>
          </w:p>
        </w:tc>
      </w:tr>
      <w:tr w:rsidR="000C6010">
        <w:tc>
          <w:tcPr>
            <w:tcW w:w="8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  <w:r>
              <w:t>.</w:t>
            </w:r>
          </w:p>
        </w:tc>
      </w:tr>
      <w:tr w:rsidR="000C6010">
        <w:tc>
          <w:tcPr>
            <w:tcW w:w="8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(полное наименование номинации конкурса)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ind w:firstLine="283"/>
              <w:jc w:val="both"/>
            </w:pPr>
            <w:r>
              <w:t>Инвестор несет полную ответственность за достоверность представляемых сведений и не возражает против доступа к информации, содержащейся в заявлении и прилагаемых к нему документах, лиц, осуществляющих организацию и проведение конкурса, а также членов конкурсной комиссии.</w:t>
            </w:r>
          </w:p>
        </w:tc>
      </w:tr>
      <w:tr w:rsidR="000C6010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  <w:jc w:val="both"/>
            </w:pPr>
          </w:p>
        </w:tc>
      </w:tr>
      <w:tr w:rsidR="000C6010"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ind w:firstLine="283"/>
              <w:jc w:val="both"/>
            </w:pPr>
            <w:r>
              <w:t>Перечень прилагаемых к заявлению документов с указанием количества страниц:</w:t>
            </w: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blPrEx>
          <w:tblBorders>
            <w:insideH w:val="single" w:sz="4" w:space="0" w:color="auto"/>
          </w:tblBorders>
        </w:tblPrEx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ind w:firstLine="283"/>
              <w:jc w:val="both"/>
            </w:pPr>
            <w:r>
              <w:t>Настоящее заявление означает согласие на проверку любых данных, указанных в заявлении.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51"/>
        <w:gridCol w:w="794"/>
        <w:gridCol w:w="3628"/>
      </w:tblGrid>
      <w:tr w:rsidR="000C601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601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М.П.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jc w:val="right"/>
        <w:outlineLvl w:val="2"/>
      </w:pPr>
      <w:r>
        <w:t>Приложение</w:t>
      </w:r>
    </w:p>
    <w:p w:rsidR="000C6010" w:rsidRDefault="000C6010">
      <w:pPr>
        <w:pStyle w:val="ConsPlusNormal"/>
        <w:jc w:val="right"/>
      </w:pPr>
      <w:r>
        <w:t>к заявлению...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10" w:rsidRDefault="000C60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от 04.02.2021 N 71)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C6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Информационная карта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358"/>
        <w:gridCol w:w="340"/>
        <w:gridCol w:w="384"/>
        <w:gridCol w:w="567"/>
        <w:gridCol w:w="850"/>
        <w:gridCol w:w="854"/>
        <w:gridCol w:w="850"/>
        <w:gridCol w:w="794"/>
      </w:tblGrid>
      <w:tr w:rsidR="000C6010">
        <w:tc>
          <w:tcPr>
            <w:tcW w:w="9079" w:type="dxa"/>
            <w:gridSpan w:val="10"/>
          </w:tcPr>
          <w:p w:rsidR="000C6010" w:rsidRDefault="000C6010">
            <w:pPr>
              <w:pStyle w:val="ConsPlusNormal"/>
              <w:jc w:val="center"/>
              <w:outlineLvl w:val="3"/>
            </w:pPr>
            <w:r>
              <w:t>Данные об инвесторе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Наименование юридического лица (далее - инвестор)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Реквизиты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ИНН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почтовый адрес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вид (виды) экономической деятельности инвестора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 xml:space="preserve">вид экономической деятельности </w:t>
            </w:r>
            <w:r>
              <w:lastRenderedPageBreak/>
              <w:t>по реализуемому проекту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Адрес сайта (при наличии)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Сведения о руководителе</w:t>
            </w:r>
          </w:p>
          <w:p w:rsidR="000C6010" w:rsidRDefault="000C6010">
            <w:pPr>
              <w:pStyle w:val="ConsPlusNormal"/>
            </w:pPr>
            <w:r>
              <w:t>(ФИО, должность)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Контактные данные инвестора: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телефон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e-mail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79" w:type="dxa"/>
            <w:gridSpan w:val="10"/>
          </w:tcPr>
          <w:p w:rsidR="000C6010" w:rsidRDefault="000C6010">
            <w:pPr>
              <w:pStyle w:val="ConsPlusNormal"/>
              <w:jc w:val="center"/>
              <w:outlineLvl w:val="3"/>
            </w:pPr>
            <w:r>
              <w:t>Информационная карта проекта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>Номинация проекта</w:t>
            </w:r>
          </w:p>
        </w:tc>
        <w:tc>
          <w:tcPr>
            <w:tcW w:w="358" w:type="dxa"/>
            <w:tcBorders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left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 w:val="restart"/>
          </w:tcPr>
          <w:p w:rsidR="000C6010" w:rsidRDefault="000C6010">
            <w:pPr>
              <w:pStyle w:val="ConsPlusNormal"/>
            </w:pPr>
            <w:r>
              <w:t>Стратегический инвестор Ленинградской области в сфере промышленности (1)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lef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left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 w:val="restart"/>
          </w:tcPr>
          <w:p w:rsidR="000C6010" w:rsidRDefault="000C6010">
            <w:pPr>
              <w:pStyle w:val="ConsPlusNormal"/>
            </w:pPr>
            <w:r>
              <w:t>Стратегический инвестор Ленинградской области в социальной и туристической сфере (2)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lef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left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 w:val="restart"/>
          </w:tcPr>
          <w:p w:rsidR="000C6010" w:rsidRDefault="000C6010">
            <w:pPr>
              <w:pStyle w:val="ConsPlusNormal"/>
            </w:pPr>
            <w:r>
              <w:t>Стратегический инвестор Ленинградской области в сфере агропромышленного комплекса (3)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lef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left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 w:val="restart"/>
          </w:tcPr>
          <w:p w:rsidR="000C6010" w:rsidRDefault="000C6010">
            <w:pPr>
              <w:pStyle w:val="ConsPlusNormal"/>
            </w:pPr>
            <w:r>
              <w:t>Стратегический инвестор Ленинградской области в сфере развития транспорта (4)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358" w:type="dxa"/>
            <w:tcBorders>
              <w:top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84" w:type="dxa"/>
            <w:tcBorders>
              <w:top w:val="nil"/>
              <w:lef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915" w:type="dxa"/>
            <w:gridSpan w:val="5"/>
            <w:vMerge/>
          </w:tcPr>
          <w:p w:rsidR="000C6010" w:rsidRDefault="000C6010"/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proofErr w:type="gramStart"/>
            <w:r>
              <w:t>Описание инвестиционного проекта (суть проекта, цель реализации проекта, направленность проекта (строительство нового объекта, реконструкция, модернизация)</w:t>
            </w:r>
            <w:proofErr w:type="gramEnd"/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 xml:space="preserve">Объем инвестиций, вложенных в результате реализации инвестиционного проекта, по состоянию на дату подачи заявления на участие в конкурсе, с разбивкой по годам,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 xml:space="preserve">Общий объем инвестиций по проекту,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Источники денежных средств и их структура (собственные и привлеченные средства, в том числе бюджетные)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Срок реализации инвестиционного проекта, лет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Место реализации инвестиционного проекта, муниципальный район (городской округ)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Описание производимой продукции, работ и услуг, применяемых технологий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Описание социально-экономического эффекта от реализации проекта: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количество созданных рабочих мест в результате реализации проекта на 31 декабря отчетного года, единиц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количество созданных рабочих мест в рамках реализации проекта для инвалидов на 31 декабря отчетного года, единиц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участие инвестора в социальном благополучии муниципального района (городского округа): осуществление инвестиционных вложений в ходе реализации инвестиционного проекта в социальные объекты с разбивкой по годам на 31 декабря отчетного года,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649" w:type="dxa"/>
            <w:gridSpan w:val="4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8" w:type="dxa"/>
            <w:gridSpan w:val="4"/>
          </w:tcPr>
          <w:p w:rsidR="000C6010" w:rsidRDefault="000C6010">
            <w:pPr>
              <w:pStyle w:val="ConsPlusNormal"/>
              <w:jc w:val="center"/>
            </w:pPr>
            <w:r>
              <w:t xml:space="preserve">Всего вложено,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/>
          </w:tcPr>
          <w:p w:rsidR="000C6010" w:rsidRDefault="000C6010"/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79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>благотворительность и иная деятельность социального характера (описание) за период реализации проекта на 31 декабря отчетного года</w:t>
            </w:r>
          </w:p>
        </w:tc>
        <w:tc>
          <w:tcPr>
            <w:tcW w:w="1649" w:type="dxa"/>
            <w:gridSpan w:val="4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8" w:type="dxa"/>
            <w:gridSpan w:val="4"/>
          </w:tcPr>
          <w:p w:rsidR="000C6010" w:rsidRDefault="000C6010">
            <w:pPr>
              <w:pStyle w:val="ConsPlusNormal"/>
              <w:jc w:val="center"/>
            </w:pPr>
            <w:r>
              <w:t xml:space="preserve">Всего вложено,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/>
          </w:tcPr>
          <w:p w:rsidR="000C6010" w:rsidRDefault="000C6010"/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79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Списочная численность работников на 31 декабря отчетного года, чел.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Средняя заработная плата работников организации в рамках реализации проекта за 4 квартал отчетного года, рублей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Срок окупаемости инвестиционного проекта 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значение), лет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>Информация о рассмотрении проекта инвестора межведомственной комиссией по размещению производительных сил на территории Ленинградской области (дата и номер протокола)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 xml:space="preserve">Объем фактически уплаченных налогов в областной бюджет Ленинградской области и бюджеты муниципальных образований за период реализации проекта на 31 декабря отчетного года,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2" w:type="dxa"/>
          </w:tcPr>
          <w:p w:rsidR="000C6010" w:rsidRDefault="000C6010">
            <w:pPr>
              <w:pStyle w:val="ConsPlusNormal"/>
            </w:pPr>
            <w:r>
              <w:t xml:space="preserve"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мощность.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Участие инвестора в развитии инфраструктуры муниципального района (городского округа): осуществление капитальных вложений в объекты коммунально-бытового назначения, дорожного хозяйства, благоустройство для использования неограниченным кругом лиц, на 31 декабря отчетного года,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649" w:type="dxa"/>
            <w:gridSpan w:val="4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8" w:type="dxa"/>
            <w:gridSpan w:val="4"/>
          </w:tcPr>
          <w:p w:rsidR="000C6010" w:rsidRDefault="000C6010">
            <w:pPr>
              <w:pStyle w:val="ConsPlusNormal"/>
              <w:jc w:val="center"/>
            </w:pPr>
            <w:r>
              <w:t xml:space="preserve">Всего вложено,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/>
          </w:tcPr>
          <w:p w:rsidR="000C6010" w:rsidRDefault="000C6010"/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79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>Перечень объектов коммунально-</w:t>
            </w:r>
            <w:r>
              <w:lastRenderedPageBreak/>
              <w:t xml:space="preserve">бытового назначения, дорожного хозяйства для использования неограниченным кругом лиц, созданных на территории муниципального района (городского округа) с участием инвестора в развитии инфраструктуры муниципального района (городского округа), с указанием их стоимости,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649" w:type="dxa"/>
            <w:gridSpan w:val="4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3348" w:type="dxa"/>
            <w:gridSpan w:val="4"/>
          </w:tcPr>
          <w:p w:rsidR="000C6010" w:rsidRDefault="000C6010">
            <w:pPr>
              <w:pStyle w:val="ConsPlusNormal"/>
              <w:jc w:val="center"/>
            </w:pPr>
            <w:r>
              <w:t xml:space="preserve">Всего вложено,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/>
          </w:tcPr>
          <w:p w:rsidR="000C6010" w:rsidRDefault="000C6010"/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79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2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Наличие действующего соглашения о сотрудничестве с Ленинградской областью </w:t>
            </w:r>
            <w:proofErr w:type="gramStart"/>
            <w:r>
              <w:t>и(</w:t>
            </w:r>
            <w:proofErr w:type="gramEnd"/>
            <w:r>
              <w:t>или) с органами местного самоуправления муниципальных образований Ленинградской области, да/нет.</w:t>
            </w:r>
          </w:p>
          <w:p w:rsidR="000C6010" w:rsidRDefault="000C6010">
            <w:pPr>
              <w:pStyle w:val="ConsPlusNormal"/>
            </w:pPr>
            <w:r>
              <w:t>При наличии соглашения указать реквизиты, а также мероприятия, исполненные в рамках соглашения</w:t>
            </w:r>
          </w:p>
        </w:tc>
        <w:tc>
          <w:tcPr>
            <w:tcW w:w="4997" w:type="dxa"/>
            <w:gridSpan w:val="8"/>
            <w:tcBorders>
              <w:bottom w:val="nil"/>
            </w:tcBorders>
          </w:tcPr>
          <w:p w:rsidR="000C6010" w:rsidRDefault="000C6010">
            <w:pPr>
              <w:pStyle w:val="ConsPlusNormal"/>
            </w:pPr>
            <w:r>
              <w:t>Наименование соглашения, реквизиты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4997" w:type="dxa"/>
            <w:gridSpan w:val="8"/>
            <w:tcBorders>
              <w:top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8" w:type="dxa"/>
            <w:gridSpan w:val="4"/>
          </w:tcPr>
          <w:p w:rsidR="000C6010" w:rsidRDefault="000C6010">
            <w:pPr>
              <w:pStyle w:val="ConsPlusNormal"/>
              <w:jc w:val="center"/>
            </w:pPr>
            <w:r>
              <w:t xml:space="preserve">Всего вложено,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  <w:vMerge/>
          </w:tcPr>
          <w:p w:rsidR="000C6010" w:rsidRDefault="000C6010"/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850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  <w:tc>
          <w:tcPr>
            <w:tcW w:w="794" w:type="dxa"/>
          </w:tcPr>
          <w:p w:rsidR="000C6010" w:rsidRDefault="000C6010">
            <w:pPr>
              <w:pStyle w:val="ConsPlusNormal"/>
              <w:jc w:val="center"/>
            </w:pPr>
            <w:r>
              <w:t>20..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1649" w:type="dxa"/>
            <w:gridSpan w:val="4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4" w:type="dxa"/>
          </w:tcPr>
          <w:p w:rsidR="000C6010" w:rsidRDefault="000C6010">
            <w:pPr>
              <w:pStyle w:val="ConsPlusNormal"/>
            </w:pPr>
          </w:p>
        </w:tc>
        <w:tc>
          <w:tcPr>
            <w:tcW w:w="850" w:type="dxa"/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572" w:type="dxa"/>
            <w:vMerge/>
          </w:tcPr>
          <w:p w:rsidR="000C6010" w:rsidRDefault="000C6010"/>
        </w:tc>
        <w:tc>
          <w:tcPr>
            <w:tcW w:w="4997" w:type="dxa"/>
            <w:gridSpan w:val="8"/>
          </w:tcPr>
          <w:p w:rsidR="000C6010" w:rsidRDefault="000C6010">
            <w:pPr>
              <w:pStyle w:val="ConsPlusNormal"/>
              <w:jc w:val="both"/>
            </w:pPr>
            <w:r>
              <w:t xml:space="preserve">Количество исполненных мероприятий ___ ед., общая сумма вложений ___ </w:t>
            </w:r>
            <w:proofErr w:type="gramStart"/>
            <w:r>
              <w:t>млн</w:t>
            </w:r>
            <w:proofErr w:type="gramEnd"/>
            <w:r>
              <w:t xml:space="preserve"> рублей, процент исполнения запланированных мероприятий ___ проц.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51"/>
        <w:gridCol w:w="794"/>
        <w:gridCol w:w="3628"/>
      </w:tblGrid>
      <w:tr w:rsidR="000C601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C601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</w:p>
        </w:tc>
      </w:tr>
      <w:tr w:rsidR="000C601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6010" w:rsidRDefault="000C6010">
            <w:pPr>
              <w:pStyle w:val="ConsPlusNormal"/>
            </w:pPr>
            <w:r>
              <w:t>М.П.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jc w:val="right"/>
        <w:outlineLvl w:val="1"/>
      </w:pPr>
      <w:r>
        <w:t>Приложение 2</w:t>
      </w:r>
    </w:p>
    <w:p w:rsidR="000C6010" w:rsidRDefault="000C6010">
      <w:pPr>
        <w:pStyle w:val="ConsPlusNormal"/>
        <w:jc w:val="right"/>
      </w:pPr>
      <w:r>
        <w:t>к Положению...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</w:pPr>
      <w:bookmarkStart w:id="11" w:name="P479"/>
      <w:bookmarkEnd w:id="11"/>
      <w:r>
        <w:t>КРИТЕРИИ</w:t>
      </w:r>
    </w:p>
    <w:p w:rsidR="000C6010" w:rsidRDefault="000C6010">
      <w:pPr>
        <w:pStyle w:val="ConsPlusTitle"/>
        <w:jc w:val="center"/>
      </w:pPr>
      <w:r>
        <w:t>ОЦЕНКИ ИНВЕСТИЦИОННЫХ ПРОЕКТОВ</w:t>
      </w:r>
    </w:p>
    <w:p w:rsidR="000C6010" w:rsidRDefault="000C60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60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010" w:rsidRDefault="000C60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C6010" w:rsidRDefault="000C6010">
            <w:pPr>
              <w:pStyle w:val="ConsPlusNormal"/>
              <w:jc w:val="center"/>
            </w:pPr>
            <w:r>
              <w:rPr>
                <w:color w:val="392C69"/>
              </w:rPr>
              <w:t>от 04.02.2021 N 71)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3458"/>
        <w:gridCol w:w="1871"/>
      </w:tblGrid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Критерии отбора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  <w:jc w:val="center"/>
            </w:pPr>
            <w:r>
              <w:t xml:space="preserve">Наименование значения критерия </w:t>
            </w:r>
            <w:r>
              <w:lastRenderedPageBreak/>
              <w:t>отбора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 xml:space="preserve">Присваиваемый </w:t>
            </w:r>
            <w:r>
              <w:lastRenderedPageBreak/>
              <w:t>балл критерию отбора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Вид инвестиционного проекта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создание нового производства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расширение производства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модернизация (реконструкция) производства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Территориальное расположение проекта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расположение в моногородах:</w:t>
            </w:r>
          </w:p>
          <w:p w:rsidR="000C6010" w:rsidRDefault="000C6010">
            <w:pPr>
              <w:pStyle w:val="ConsPlusNormal"/>
            </w:pPr>
            <w:r>
              <w:t>г. Пикалево, г. Сланцы, г. Сясьстрой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расположение в удаленных районах области (за исключением моногородов):</w:t>
            </w:r>
          </w:p>
          <w:p w:rsidR="000C6010" w:rsidRDefault="000C6010">
            <w:pPr>
              <w:pStyle w:val="ConsPlusNormal"/>
            </w:pPr>
            <w:r>
              <w:t>Бокситогорский, Волосовский, Волховский, Лодейнопольский, Лужский, Сланцевский, Подпорожский, Приозерский, Тихвинский муниципальные районы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proofErr w:type="gramStart"/>
            <w:r>
              <w:t>расположение в зоне влияния Санкт-Петербургской агломерации (Всеволожский, Выборгский, Гатчинский, Кингисеппский, Киришский, Кировский, Ломоносовский, Тосненский районы, Сосновоборский городской округ)</w:t>
            </w:r>
            <w:proofErr w:type="gramEnd"/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Общий объем инвестиций в проект,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свыше 1000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500-1000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до 500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Доля фактически осуществленных инвестиций в проект в общем объеме инвестиций по муниципальному району (городскому округу) за год, предшествующий году участия в конкурсе, проц.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до 10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10-20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20-30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свыше 30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Участие инвестора в развитии инфраструктуры (инженерной, коммунальной, транспортной) муниципального района (городского округа) для использования неограниченным кругом лиц за период </w:t>
            </w:r>
            <w:r>
              <w:lastRenderedPageBreak/>
              <w:t xml:space="preserve">реализации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lastRenderedPageBreak/>
              <w:t>свыше 100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50-100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0-50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Количество созданных рабочих мест в рамках реализации проекта, единиц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до 50 человек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51 до 100 человек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101 до 150 человек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более 200 человек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Участие инвестора в социальном благополучии муниципального района (городского округа): осуществление капитальных вложений в социальные объекты в период реализации проекта,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свыше 50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20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20-50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0-20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Количество созданных рабочих мест в рамках реализации проекта для инвалидов, единиц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более 20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10 до 20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1 до 10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Благотворительность и иная деятельность социального характера за период реализации проекта на 31 декабря отчетного года, да/нет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Отношение размера средней заработной платы работников организации за 4 квартал отчетного года к минимальному </w:t>
            </w:r>
            <w:proofErr w:type="gramStart"/>
            <w:r>
              <w:t>размеру оплаты труда</w:t>
            </w:r>
            <w:proofErr w:type="gramEnd"/>
            <w:r>
              <w:t xml:space="preserve"> за 4 квартал отчетного года, установленному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июня 2000 года N 82-ФЗ "О минимальном размере оплаты труда"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0 до 100 процентов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101 до 200 процентов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201 до 500 процентов включительно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более чем в 5 раз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Информация о рассмотрении проекта инвестора межведомственной комиссией по размещению производительных сил на территории Ленинградской области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да, получено положительное решение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да, получено отрицательное заключение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</w:tcPr>
          <w:p w:rsidR="000C6010" w:rsidRDefault="000C6010">
            <w:pPr>
              <w:pStyle w:val="ConsPlusNormal"/>
            </w:pPr>
            <w:r>
              <w:t xml:space="preserve">Объем фактически уплаченных налогов в областной бюджет </w:t>
            </w:r>
            <w:r>
              <w:lastRenderedPageBreak/>
              <w:t xml:space="preserve">Ленинградской области и бюджеты муниципальных образований за отчетный год,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lastRenderedPageBreak/>
              <w:t xml:space="preserve">каждые 10 </w:t>
            </w:r>
            <w:proofErr w:type="gramStart"/>
            <w:r>
              <w:t>млн</w:t>
            </w:r>
            <w:proofErr w:type="gramEnd"/>
            <w:r>
              <w:t xml:space="preserve"> рублей оцениваются в 1 балл, </w:t>
            </w:r>
            <w:r>
              <w:lastRenderedPageBreak/>
              <w:t>максимальное количество баллов по данному критерию - 10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от 0 до 10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231" w:type="dxa"/>
            <w:tcBorders>
              <w:bottom w:val="nil"/>
            </w:tcBorders>
          </w:tcPr>
          <w:p w:rsidR="000C6010" w:rsidRDefault="000C6010">
            <w:pPr>
              <w:pStyle w:val="ConsPlusNormal"/>
            </w:pPr>
            <w:r>
              <w:t xml:space="preserve">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мощность. 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3458" w:type="dxa"/>
            <w:tcBorders>
              <w:bottom w:val="nil"/>
            </w:tcBorders>
          </w:tcPr>
          <w:p w:rsidR="000C6010" w:rsidRDefault="000C6010">
            <w:pPr>
              <w:pStyle w:val="ConsPlusNormal"/>
            </w:pPr>
            <w:r>
              <w:t xml:space="preserve">каждые 10 </w:t>
            </w:r>
            <w:proofErr w:type="gramStart"/>
            <w:r>
              <w:t>млн</w:t>
            </w:r>
            <w:proofErr w:type="gramEnd"/>
            <w:r>
              <w:t xml:space="preserve"> рублей оцениваются в 1 балл, максимальное количество баллов по данному критерию - 10</w:t>
            </w:r>
          </w:p>
        </w:tc>
        <w:tc>
          <w:tcPr>
            <w:tcW w:w="1871" w:type="dxa"/>
            <w:tcBorders>
              <w:bottom w:val="nil"/>
            </w:tcBorders>
          </w:tcPr>
          <w:p w:rsidR="000C6010" w:rsidRDefault="000C6010">
            <w:pPr>
              <w:pStyle w:val="ConsPlusNormal"/>
              <w:jc w:val="center"/>
            </w:pPr>
            <w:r>
              <w:t>от 0 до 10</w:t>
            </w:r>
          </w:p>
        </w:tc>
      </w:tr>
      <w:tr w:rsidR="000C6010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C6010" w:rsidRDefault="000C6010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04.02.2021 N 71)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Наличие действующего соглашения о сотрудничестве с Ленинградской областью </w:t>
            </w:r>
            <w:proofErr w:type="gramStart"/>
            <w:r>
              <w:t>и(</w:t>
            </w:r>
            <w:proofErr w:type="gramEnd"/>
            <w:r>
              <w:t>или) с органами местного самоуправления муниципальных образований Ленинградской области, в рамках которого инвестором исполняются взятые обязательства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да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31" w:type="dxa"/>
            <w:vMerge w:val="restart"/>
          </w:tcPr>
          <w:p w:rsidR="000C6010" w:rsidRDefault="000C6010">
            <w:pPr>
              <w:pStyle w:val="ConsPlusNormal"/>
            </w:pPr>
            <w:r>
              <w:t>Срок окупаемости инвестиционного проекта, лет</w:t>
            </w:r>
          </w:p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до 5 лет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от 5 до 8 лет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3231" w:type="dxa"/>
            <w:vMerge/>
          </w:tcPr>
          <w:p w:rsidR="000C6010" w:rsidRDefault="000C6010"/>
        </w:tc>
        <w:tc>
          <w:tcPr>
            <w:tcW w:w="3458" w:type="dxa"/>
          </w:tcPr>
          <w:p w:rsidR="000C6010" w:rsidRDefault="000C6010">
            <w:pPr>
              <w:pStyle w:val="ConsPlusNormal"/>
            </w:pPr>
            <w:r>
              <w:t>свыше 8 лет</w:t>
            </w:r>
          </w:p>
        </w:tc>
        <w:tc>
          <w:tcPr>
            <w:tcW w:w="1871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</w:tbl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Normal"/>
        <w:jc w:val="right"/>
        <w:outlineLvl w:val="1"/>
      </w:pPr>
      <w:r>
        <w:t>Приложение 3</w:t>
      </w:r>
    </w:p>
    <w:p w:rsidR="000C6010" w:rsidRDefault="000C6010">
      <w:pPr>
        <w:pStyle w:val="ConsPlusNormal"/>
        <w:jc w:val="right"/>
      </w:pPr>
      <w:r>
        <w:t>к Положению...</w:t>
      </w:r>
    </w:p>
    <w:p w:rsidR="000C6010" w:rsidRDefault="000C6010">
      <w:pPr>
        <w:pStyle w:val="ConsPlusNormal"/>
        <w:ind w:firstLine="540"/>
        <w:jc w:val="both"/>
      </w:pPr>
    </w:p>
    <w:p w:rsidR="000C6010" w:rsidRDefault="000C6010">
      <w:pPr>
        <w:pStyle w:val="ConsPlusTitle"/>
        <w:jc w:val="center"/>
      </w:pPr>
      <w:bookmarkStart w:id="12" w:name="P624"/>
      <w:bookmarkEnd w:id="12"/>
      <w:r>
        <w:t>КРИТЕРИИ</w:t>
      </w:r>
    </w:p>
    <w:p w:rsidR="000C6010" w:rsidRDefault="000C6010">
      <w:pPr>
        <w:pStyle w:val="ConsPlusTitle"/>
        <w:jc w:val="center"/>
      </w:pPr>
      <w:r>
        <w:t>ОЦЕНКИ МУНИЦИПАЛЬНОГО РАЙОНА (ГОРОДСКОГО ОКРУГА)</w:t>
      </w:r>
    </w:p>
    <w:p w:rsidR="000C6010" w:rsidRDefault="000C6010">
      <w:pPr>
        <w:pStyle w:val="ConsPlusTitle"/>
        <w:jc w:val="center"/>
      </w:pPr>
      <w:r>
        <w:t>ЛЕНИНГРАДСКОЙ ОБЛАСТИ</w:t>
      </w:r>
    </w:p>
    <w:p w:rsidR="000C6010" w:rsidRDefault="000C60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104"/>
        <w:gridCol w:w="2476"/>
        <w:gridCol w:w="1768"/>
      </w:tblGrid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2" w:type="dxa"/>
          </w:tcPr>
          <w:p w:rsidR="000C6010" w:rsidRDefault="000C6010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104" w:type="dxa"/>
          </w:tcPr>
          <w:p w:rsidR="000C6010" w:rsidRDefault="000C6010">
            <w:pPr>
              <w:pStyle w:val="ConsPlusNormal"/>
              <w:jc w:val="center"/>
            </w:pPr>
            <w: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  <w:jc w:val="center"/>
            </w:pPr>
            <w:r>
              <w:t>Значение критерия отбора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Присваиваемый балл по критерию отбора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Доля поселений, имеющих утвержденные генеральные планы применительно ко всей территории поселения, в общем количестве поселений муниципального района (городского округа), проц.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100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менее 100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Доля поселений, имеющих правила землепользования и застройки, разработанные применительно ко всей территории поселения, в общем количестве поселений муниципального района (городского округа), проц.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100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80-100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70-80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50-70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менее 50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Доля поселений, имеющих утвержденные программы комплексного развития систем коммунальной, социальной и транспортной инфраструктуры, в общем количестве поселений муниципального района (городского округа), проц.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свыше 59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30-59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20-30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10-20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менее 10 проц.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Количество инвестиционных площадок, размещенных в региональной информационной системе "Инвестиционное развитие территории Ленинградской области", единиц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свыше 20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10-20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5-10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2-5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менее 2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Наличие актуализированного инвестиционного паспорта муниципального района (городского округа)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наличие паспорта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отсутствие паспорта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Количество инвестиционных проектов, реализованных на территории муниципального района (городского округа) за два года, предшествующих году подачи заявки на участие в конкурсе, единиц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свыше 20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10-20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5-10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2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2-5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менее 2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Наличие на сайте муниципального района (городского округа) актуального раздела, посвященного описанию инвестиционного климата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наличие активной ссылки на инвестиционный портал Ленинградской области и интегрированную информационную систему ИРИС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0,5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наличие в разделе новостной ленты материалов, посвященных улучшению инвестиционного климата муниципального образования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 xml:space="preserve">обеспечение в разделе возможности обращения инвестора к </w:t>
            </w:r>
            <w:r>
              <w:lastRenderedPageBreak/>
              <w:t>руководству администрации муниципального образования с регламентированными сроками получения обратной связи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ежегодный опрос представителей бизнеса о состоянии инвестиционного климата в муниципальном районе (городском округе)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0,5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Количество отрицательных заключений межведомственной комиссии по размещению производительных сил на территории Ленинградской области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0-1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5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свыше 2/проекты на заседаниях межведомственной комиссии не рассматривались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2" w:type="dxa"/>
          </w:tcPr>
          <w:p w:rsidR="000C6010" w:rsidRDefault="000C6010">
            <w:pPr>
              <w:pStyle w:val="ConsPlusNormal"/>
            </w:pPr>
            <w:r>
              <w:t>Наличие и описание налоговых льгот и других преференций для инвесторов на территории муниципального района (городского округа)</w:t>
            </w:r>
          </w:p>
        </w:tc>
        <w:tc>
          <w:tcPr>
            <w:tcW w:w="2104" w:type="dxa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добавляется 1 балл за каждую налоговую льготу и преференцию, максимальное количество баллов по данному критерию - 4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от 0 до 4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Общее количество </w:t>
            </w:r>
            <w:proofErr w:type="gramStart"/>
            <w:r>
              <w:t>возвратов</w:t>
            </w:r>
            <w:proofErr w:type="gramEnd"/>
            <w:r>
              <w:t xml:space="preserve"> уполномоченными органами проектов градостроительных планов земельного участка на доработку в отчетном году, единиц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0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от 1 до 2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3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от 2 до 3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1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свыше 3/проекты градостроительных планов не поступали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</w:tcPr>
          <w:p w:rsidR="000C6010" w:rsidRDefault="000C60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2" w:type="dxa"/>
          </w:tcPr>
          <w:p w:rsidR="000C6010" w:rsidRDefault="000C6010">
            <w:pPr>
              <w:pStyle w:val="ConsPlusNormal"/>
            </w:pPr>
            <w:r>
              <w:t>Количество подготовленных и выданных градостроительных планов земельных участков, единиц</w:t>
            </w:r>
          </w:p>
        </w:tc>
        <w:tc>
          <w:tcPr>
            <w:tcW w:w="2104" w:type="dxa"/>
          </w:tcPr>
          <w:p w:rsidR="000C6010" w:rsidRDefault="000C6010">
            <w:pPr>
              <w:pStyle w:val="ConsPlusNormal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добавляется 1 балл за каждые 5 градостроительных планов земельных участков, максимальное количество баллов по данному критерию - 4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от 0 до 4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>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отсутствие невыполненных поручений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наличие невыполненных поручений/поручений не было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  <w:tr w:rsidR="000C6010">
        <w:tc>
          <w:tcPr>
            <w:tcW w:w="510" w:type="dxa"/>
            <w:vMerge w:val="restart"/>
          </w:tcPr>
          <w:p w:rsidR="000C6010" w:rsidRDefault="000C60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2" w:type="dxa"/>
            <w:vMerge w:val="restart"/>
          </w:tcPr>
          <w:p w:rsidR="000C6010" w:rsidRDefault="000C6010">
            <w:pPr>
              <w:pStyle w:val="ConsPlusNormal"/>
            </w:pPr>
            <w:r>
              <w:t xml:space="preserve">Объем инвестиций в основной капитал за счет всех источников финансирования в муниципальный район (городской округ) за отчетный год и год, предшествующий отчетному (с разбивкой по годам),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2104" w:type="dxa"/>
            <w:vMerge w:val="restart"/>
          </w:tcPr>
          <w:p w:rsidR="000C6010" w:rsidRDefault="000C601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превышение объема инвестиций в отчетном году по отношению к объему инвестиций в году, предшествующем отчетному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4</w:t>
            </w:r>
          </w:p>
        </w:tc>
      </w:tr>
      <w:tr w:rsidR="000C6010">
        <w:tc>
          <w:tcPr>
            <w:tcW w:w="510" w:type="dxa"/>
            <w:vMerge/>
          </w:tcPr>
          <w:p w:rsidR="000C6010" w:rsidRDefault="000C6010"/>
        </w:tc>
        <w:tc>
          <w:tcPr>
            <w:tcW w:w="2212" w:type="dxa"/>
            <w:vMerge/>
          </w:tcPr>
          <w:p w:rsidR="000C6010" w:rsidRDefault="000C6010"/>
        </w:tc>
        <w:tc>
          <w:tcPr>
            <w:tcW w:w="2104" w:type="dxa"/>
            <w:vMerge/>
          </w:tcPr>
          <w:p w:rsidR="000C6010" w:rsidRDefault="000C6010"/>
        </w:tc>
        <w:tc>
          <w:tcPr>
            <w:tcW w:w="2476" w:type="dxa"/>
          </w:tcPr>
          <w:p w:rsidR="000C6010" w:rsidRDefault="000C6010">
            <w:pPr>
              <w:pStyle w:val="ConsPlusNormal"/>
            </w:pPr>
            <w:r>
              <w:t>сокращение объема инвестиций в отчетном году по сравнению с объемом инвестиций в году, предшествующем отчетному</w:t>
            </w:r>
          </w:p>
        </w:tc>
        <w:tc>
          <w:tcPr>
            <w:tcW w:w="1768" w:type="dxa"/>
          </w:tcPr>
          <w:p w:rsidR="000C6010" w:rsidRDefault="000C6010">
            <w:pPr>
              <w:pStyle w:val="ConsPlusNormal"/>
              <w:jc w:val="center"/>
            </w:pPr>
            <w:r>
              <w:t>0</w:t>
            </w:r>
          </w:p>
        </w:tc>
      </w:tr>
    </w:tbl>
    <w:p w:rsidR="000C6010" w:rsidRDefault="000C6010">
      <w:pPr>
        <w:pStyle w:val="ConsPlusNormal"/>
      </w:pPr>
    </w:p>
    <w:p w:rsidR="000C6010" w:rsidRDefault="000C6010">
      <w:pPr>
        <w:pStyle w:val="ConsPlusNormal"/>
      </w:pPr>
    </w:p>
    <w:p w:rsidR="000C6010" w:rsidRDefault="000C6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53F" w:rsidRDefault="0056153F">
      <w:bookmarkStart w:id="13" w:name="_GoBack"/>
      <w:bookmarkEnd w:id="13"/>
    </w:p>
    <w:sectPr w:rsidR="0056153F" w:rsidSect="0012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0"/>
    <w:rsid w:val="000C6010"/>
    <w:rsid w:val="0056153F"/>
    <w:rsid w:val="006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0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0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1E960D87B23B34BF2A107D5669F7369E4F29087BCBDCB351E9B160FA0F19297BEB85243E80A037B4AEB357B2C1C952EA74A09E977D390DnAI" TargetMode="External"/><Relationship Id="rId13" Type="http://schemas.openxmlformats.org/officeDocument/2006/relationships/hyperlink" Target="consultantplus://offline/ref=05051E960D87B23B34BF2A107D5669F7369E4F29087BCBDCB351E9B160FA0F19297BEB85243B82A332B4AEB357B2C1C952EA74A09E977D390DnAI" TargetMode="External"/><Relationship Id="rId18" Type="http://schemas.openxmlformats.org/officeDocument/2006/relationships/hyperlink" Target="consultantplus://offline/ref=05051E960D87B23B34BF2A107D5669F7369E4F29087BCBDCB351E9B160FA0F19297BEB85243E83A733B4AEB357B2C1C952EA74A09E977D390DnAI" TargetMode="External"/><Relationship Id="rId26" Type="http://schemas.openxmlformats.org/officeDocument/2006/relationships/hyperlink" Target="consultantplus://offline/ref=05051E960D87B23B34BF3501685669F7379A492E0377CBDCB351E9B160FA0F19297BEB85243E87A034B4AEB357B2C1C952EA74A09E977D390Dn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051E960D87B23B34BF3501685669F7379A492E0377CBDCB351E9B160FA0F19297BEB85243E87A130B4AEB357B2C1C952EA74A09E977D390Dn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5051E960D87B23B34BF3501685669F7379A492E0377CBDCB351E9B160FA0F19297BEB85243E87A133B4AEB357B2C1C952EA74A09E977D390DnAI" TargetMode="External"/><Relationship Id="rId12" Type="http://schemas.openxmlformats.org/officeDocument/2006/relationships/hyperlink" Target="consultantplus://offline/ref=05051E960D87B23B34BF2A107D5669F7369E4F29087BCBDCB351E9B160FA0F19297BEB85243B83A730B4AEB357B2C1C952EA74A09E977D390DnAI" TargetMode="External"/><Relationship Id="rId17" Type="http://schemas.openxmlformats.org/officeDocument/2006/relationships/hyperlink" Target="consultantplus://offline/ref=05051E960D87B23B34BF2A107D5669F7369E4F29087BCBDCB351E9B160FA0F19297BEB85243E83A537B4AEB357B2C1C952EA74A09E977D390DnAI" TargetMode="External"/><Relationship Id="rId25" Type="http://schemas.openxmlformats.org/officeDocument/2006/relationships/hyperlink" Target="consultantplus://offline/ref=05051E960D87B23B34BF3501685669F7379A492E0377CBDCB351E9B160FA0F19297BEB85243E87A037B4AEB357B2C1C952EA74A09E977D390DnAI" TargetMode="External"/><Relationship Id="rId33" Type="http://schemas.openxmlformats.org/officeDocument/2006/relationships/hyperlink" Target="consultantplus://offline/ref=05051E960D87B23B34BF3501685669F7379A492E0377CBDCB351E9B160FA0F19297BEB85243E87A031B4AEB357B2C1C952EA74A09E977D390Dn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051E960D87B23B34BF2A107D5669F7369E4F29087BCBDCB351E9B160FA0F19297BEB85243E84A93FB4AEB357B2C1C952EA74A09E977D390DnAI" TargetMode="External"/><Relationship Id="rId20" Type="http://schemas.openxmlformats.org/officeDocument/2006/relationships/hyperlink" Target="consultantplus://offline/ref=05051E960D87B23B34BF2A107D5669F7369E4C20077FCBDCB351E9B160FA0F193B7BB389243D99A135A1F8E2110En6I" TargetMode="External"/><Relationship Id="rId29" Type="http://schemas.openxmlformats.org/officeDocument/2006/relationships/hyperlink" Target="consultantplus://offline/ref=05051E960D87B23B34BF3501685669F7379A492E0377CBDCB351E9B160FA0F19297BEB85243E87A032B4AEB357B2C1C952EA74A09E977D390D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51E960D87B23B34BF3501685669F7379A492E0377CBDCB351E9B160FA0F19297BEB85243E87A133B4AEB357B2C1C952EA74A09E977D390DnAI" TargetMode="External"/><Relationship Id="rId11" Type="http://schemas.openxmlformats.org/officeDocument/2006/relationships/hyperlink" Target="consultantplus://offline/ref=05051E960D87B23B34BF2A107D5669F7369E4F29087BCBDCB351E9B160FA0F19297BEB85243A84A036B4AEB357B2C1C952EA74A09E977D390DnAI" TargetMode="External"/><Relationship Id="rId24" Type="http://schemas.openxmlformats.org/officeDocument/2006/relationships/hyperlink" Target="consultantplus://offline/ref=05051E960D87B23B34BF2A107D5669F7369F492D097BCBDCB351E9B160FA0F193B7BB389243D99A135A1F8E2110En6I" TargetMode="External"/><Relationship Id="rId32" Type="http://schemas.openxmlformats.org/officeDocument/2006/relationships/hyperlink" Target="consultantplus://offline/ref=05051E960D87B23B34BF2A107D5669F7369E4C20077FCBDCB351E9B160FA0F193B7BB389243D99A135A1F8E2110En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051E960D87B23B34BF2A107D5669F7369E4F29087BCBDCB351E9B160FA0F19297BEB85243E86A537B4AEB357B2C1C952EA74A09E977D390DnAI" TargetMode="External"/><Relationship Id="rId23" Type="http://schemas.openxmlformats.org/officeDocument/2006/relationships/hyperlink" Target="consultantplus://offline/ref=05051E960D87B23B34BF3501685669F7379A492E0377CBDCB351E9B160FA0F19297BEB85243E87A036B4AEB357B2C1C952EA74A09E977D390DnAI" TargetMode="External"/><Relationship Id="rId28" Type="http://schemas.openxmlformats.org/officeDocument/2006/relationships/hyperlink" Target="consultantplus://offline/ref=05051E960D87B23B34BF3501685669F7379A492E0377CBDCB351E9B160FA0F19297BEB85243E87A035B4AEB357B2C1C952EA74A09E977D390DnAI" TargetMode="External"/><Relationship Id="rId10" Type="http://schemas.openxmlformats.org/officeDocument/2006/relationships/hyperlink" Target="consultantplus://offline/ref=05051E960D87B23B34BF2A107D5669F7369E4F29087BCBDCB351E9B160FA0F19297BEB85243B84A631B4AEB357B2C1C952EA74A09E977D390DnAI" TargetMode="External"/><Relationship Id="rId19" Type="http://schemas.openxmlformats.org/officeDocument/2006/relationships/hyperlink" Target="consultantplus://offline/ref=05051E960D87B23B34BF2A107D5669F7369E4F29087BCBDCB351E9B160FA0F19297BEB85243D8EA032B4AEB357B2C1C952EA74A09E977D390DnAI" TargetMode="External"/><Relationship Id="rId31" Type="http://schemas.openxmlformats.org/officeDocument/2006/relationships/hyperlink" Target="consultantplus://offline/ref=05051E960D87B23B34BF3501685669F7379A492E0377CBDCB351E9B160FA0F19297BEB85243E87A031B4AEB357B2C1C952EA74A09E977D390D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51E960D87B23B34BF2A107D5669F7369E4F29087BCBDCB351E9B160FA0F19297BEB85243B84A330B4AEB357B2C1C952EA74A09E977D390DnAI" TargetMode="External"/><Relationship Id="rId14" Type="http://schemas.openxmlformats.org/officeDocument/2006/relationships/hyperlink" Target="consultantplus://offline/ref=05051E960D87B23B34BF2A107D5669F7369E4F29087BCBDCB351E9B160FA0F19297BEB85243B82A032B4AEB357B2C1C952EA74A09E977D390DnAI" TargetMode="External"/><Relationship Id="rId22" Type="http://schemas.openxmlformats.org/officeDocument/2006/relationships/hyperlink" Target="consultantplus://offline/ref=05051E960D87B23B34BF3501685669F7379A492E0377CBDCB351E9B160FA0F19297BEB85243E87A13EB4AEB357B2C1C952EA74A09E977D390DnAI" TargetMode="External"/><Relationship Id="rId27" Type="http://schemas.openxmlformats.org/officeDocument/2006/relationships/hyperlink" Target="consultantplus://offline/ref=05051E960D87B23B34BF2A107D5669F737904829047CCBDCB351E9B160FA0F193B7BB389243D99A135A1F8E2110En6I" TargetMode="External"/><Relationship Id="rId30" Type="http://schemas.openxmlformats.org/officeDocument/2006/relationships/hyperlink" Target="consultantplus://offline/ref=05051E960D87B23B34BF3501685669F7379A492E0377CBDCB351E9B160FA0F19297BEB85243E87A033B4AEB357B2C1C952EA74A09E977D390DnA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1</cp:revision>
  <dcterms:created xsi:type="dcterms:W3CDTF">2021-03-03T08:39:00Z</dcterms:created>
  <dcterms:modified xsi:type="dcterms:W3CDTF">2021-03-03T08:41:00Z</dcterms:modified>
</cp:coreProperties>
</file>