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04" w:rsidRPr="00EF5904" w:rsidRDefault="00EF5904" w:rsidP="00EF5904">
      <w:pPr>
        <w:widowControl/>
        <w:snapToGrid/>
        <w:jc w:val="center"/>
        <w:outlineLvl w:val="0"/>
        <w:rPr>
          <w:rFonts w:eastAsia="Batang"/>
          <w:b/>
          <w:color w:val="auto"/>
          <w:sz w:val="28"/>
          <w:szCs w:val="28"/>
        </w:rPr>
      </w:pPr>
      <w:r w:rsidRPr="00EF5904">
        <w:rPr>
          <w:rFonts w:eastAsia="Batang"/>
          <w:b/>
          <w:color w:val="auto"/>
          <w:sz w:val="28"/>
          <w:szCs w:val="28"/>
        </w:rPr>
        <w:t>ПРЕДУПРЕЖДЕНИЕ О МЕТЕОРОЛОГИЧЕСКИХ ЯВЛЕНИЯХ</w:t>
      </w:r>
    </w:p>
    <w:p w:rsidR="00EF5904" w:rsidRPr="00EF5904" w:rsidRDefault="00EF5904" w:rsidP="00EF5904">
      <w:pPr>
        <w:widowControl/>
        <w:tabs>
          <w:tab w:val="center" w:pos="4677"/>
          <w:tab w:val="left" w:pos="8028"/>
        </w:tabs>
        <w:snapToGrid/>
        <w:outlineLvl w:val="0"/>
        <w:rPr>
          <w:rFonts w:eastAsia="Batang"/>
          <w:b/>
          <w:color w:val="auto"/>
          <w:sz w:val="28"/>
          <w:szCs w:val="28"/>
        </w:rPr>
      </w:pPr>
      <w:r w:rsidRPr="00EF5904">
        <w:rPr>
          <w:rFonts w:eastAsia="Batang"/>
          <w:b/>
          <w:color w:val="auto"/>
          <w:sz w:val="28"/>
          <w:szCs w:val="28"/>
        </w:rPr>
        <w:tab/>
      </w:r>
      <w:r w:rsidRPr="00EF5904">
        <w:rPr>
          <w:rFonts w:eastAsia="Batang"/>
          <w:b/>
          <w:color w:val="auto"/>
          <w:sz w:val="28"/>
          <w:szCs w:val="28"/>
        </w:rPr>
        <w:t xml:space="preserve"> НА ТЕРРИТОРИИ ЛЕНИНГРАДСКОЙ ОБЛАСТИ</w:t>
      </w:r>
      <w:r w:rsidRPr="00EF5904">
        <w:rPr>
          <w:rFonts w:eastAsia="Batang"/>
          <w:b/>
          <w:color w:val="auto"/>
          <w:sz w:val="28"/>
          <w:szCs w:val="28"/>
        </w:rPr>
        <w:tab/>
      </w:r>
    </w:p>
    <w:p w:rsidR="00EF5904" w:rsidRPr="00F14722" w:rsidRDefault="00EF5904" w:rsidP="00EF5904">
      <w:pPr>
        <w:widowControl/>
        <w:snapToGrid/>
        <w:jc w:val="center"/>
        <w:outlineLvl w:val="0"/>
        <w:rPr>
          <w:rFonts w:eastAsia="Batang"/>
          <w:b/>
          <w:color w:val="auto"/>
          <w:sz w:val="24"/>
          <w:szCs w:val="18"/>
        </w:rPr>
      </w:pPr>
    </w:p>
    <w:p w:rsidR="00EF5904" w:rsidRPr="00EF5904" w:rsidRDefault="00EF5904" w:rsidP="00EF5904">
      <w:pPr>
        <w:suppressAutoHyphens/>
        <w:ind w:firstLine="709"/>
        <w:jc w:val="both"/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</w:pPr>
      <w:r w:rsidRPr="00EF5904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Согласно ежедневному прогнозу ФГБУ "Северо-Западное УГМС" от 11.04.2021:</w:t>
      </w:r>
    </w:p>
    <w:p w:rsidR="00EF5904" w:rsidRDefault="00EF5904" w:rsidP="00EF5904">
      <w:pPr>
        <w:suppressAutoHyphens/>
        <w:ind w:firstLine="709"/>
        <w:jc w:val="both"/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</w:pPr>
    </w:p>
    <w:p w:rsidR="00EF5904" w:rsidRPr="00EF5904" w:rsidRDefault="00EF5904" w:rsidP="00EF5904">
      <w:pPr>
        <w:suppressAutoHyphens/>
        <w:ind w:firstLine="709"/>
        <w:jc w:val="both"/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</w:pPr>
      <w:r w:rsidRPr="00EF5904"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  <w:t>12 и 14 апреля ночью и утром на территории Ленинградской области ожидается местами гололедица.</w:t>
      </w:r>
    </w:p>
    <w:p w:rsidR="00EF5904" w:rsidRPr="00EF5904" w:rsidRDefault="00EF5904" w:rsidP="00EF5904">
      <w:pPr>
        <w:suppressAutoHyphens/>
        <w:ind w:firstLine="709"/>
        <w:jc w:val="both"/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</w:pPr>
    </w:p>
    <w:p w:rsidR="00EF5904" w:rsidRPr="00EF5904" w:rsidRDefault="00EF5904" w:rsidP="00EF5904">
      <w:pPr>
        <w:suppressAutoHyphens/>
        <w:ind w:firstLine="709"/>
        <w:jc w:val="both"/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</w:pPr>
      <w:r w:rsidRPr="00EF5904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На водных объектах области, в том числе акваториях Финского залива и Ладожского озера, продолжается разрушение ледового покрова.</w:t>
      </w:r>
    </w:p>
    <w:p w:rsidR="00EF5904" w:rsidRPr="00EF5904" w:rsidRDefault="00EF5904" w:rsidP="00EF5904">
      <w:pPr>
        <w:suppressAutoHyphens/>
        <w:ind w:firstLine="709"/>
        <w:jc w:val="both"/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</w:pPr>
      <w:r w:rsidRPr="00EF5904">
        <w:rPr>
          <w:color w:val="auto"/>
          <w:sz w:val="24"/>
          <w:szCs w:val="24"/>
        </w:rPr>
        <w:t>В ближайшие дни, в связи с ожидающимися осадками в виде мокрого снега и дождя, на большинстве рек будет наблюдаться повышение уровней воды. Продолжится вскрытие рек востока Ленинградской области.</w:t>
      </w:r>
    </w:p>
    <w:p w:rsidR="00EF5904" w:rsidRPr="00EF5904" w:rsidRDefault="00EF5904" w:rsidP="00EF5904">
      <w:pPr>
        <w:suppressAutoHyphens/>
        <w:ind w:firstLine="709"/>
        <w:jc w:val="both"/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</w:pPr>
      <w:r w:rsidRPr="00EF5904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В связи со сложившейся гидрометеорологической обстановкой:</w:t>
      </w:r>
    </w:p>
    <w:p w:rsidR="00EF5904" w:rsidRPr="00EF5904" w:rsidRDefault="00EF5904" w:rsidP="00EF5904">
      <w:pPr>
        <w:suppressAutoHyphens/>
        <w:ind w:firstLine="709"/>
        <w:jc w:val="both"/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</w:pPr>
      <w:r w:rsidRPr="00EF5904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 xml:space="preserve">- 12 и 14 апреля </w:t>
      </w:r>
      <w:r w:rsidRPr="00EF5904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повышается вероятность ДТП, в том числе крупных и с участием детей, затруднений в движении по автодорогам Ленинградской области</w:t>
      </w:r>
      <w:r w:rsidRPr="00EF5904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 xml:space="preserve"> (Источник – загруженность автотрасс, низкое качество дорожного полотна, гололедица);</w:t>
      </w:r>
      <w:bookmarkStart w:id="0" w:name="_GoBack"/>
      <w:bookmarkEnd w:id="0"/>
    </w:p>
    <w:p w:rsidR="00EF5904" w:rsidRPr="00EF5904" w:rsidRDefault="00EF5904" w:rsidP="00EF5904">
      <w:pPr>
        <w:suppressAutoHyphens/>
        <w:ind w:left="142" w:firstLine="567"/>
        <w:jc w:val="both"/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</w:pPr>
      <w:r w:rsidRPr="00EF5904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 xml:space="preserve">- 12 и 14 апреля </w:t>
      </w:r>
      <w:r w:rsidRPr="00EF5904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 xml:space="preserve">повышается вероятность происшествий и аварий на железнодорожном транспорте на территории Ленинградской области </w:t>
      </w:r>
      <w:r w:rsidRPr="00EF5904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(Источник - нарушение правил эксплуатации железнодорожного транспорта, неисправность путей, дефекты оборудования, гололедица);</w:t>
      </w:r>
    </w:p>
    <w:p w:rsidR="00EF5904" w:rsidRPr="00EF5904" w:rsidRDefault="00EF5904" w:rsidP="00EF5904">
      <w:pPr>
        <w:suppressAutoHyphens/>
        <w:ind w:firstLine="709"/>
        <w:contextualSpacing/>
        <w:jc w:val="both"/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</w:pPr>
      <w:r w:rsidRPr="00EF5904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 xml:space="preserve">- </w:t>
      </w:r>
      <w:r w:rsidRPr="00EF5904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на водных объектах Ленинградской области повышается вероятность происшествий, связанных с отрывом ледовых полей, провалом людей и техники под лёд рек и водоёмов</w:t>
      </w:r>
      <w:r w:rsidRPr="00EF5904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 xml:space="preserve"> (Источник – процессы разрушения ледового покрова на акваториях);</w:t>
      </w:r>
    </w:p>
    <w:p w:rsidR="00EF5904" w:rsidRPr="00EF5904" w:rsidRDefault="00EF5904" w:rsidP="00EF5904">
      <w:pPr>
        <w:suppressAutoHyphens/>
        <w:ind w:firstLine="709"/>
        <w:jc w:val="both"/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</w:pPr>
      <w:r w:rsidRPr="00EF5904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 xml:space="preserve">- сохраняется вероятность подтоплений </w:t>
      </w:r>
      <w:proofErr w:type="spellStart"/>
      <w:r w:rsidRPr="00EF5904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придворовых</w:t>
      </w:r>
      <w:proofErr w:type="spellEnd"/>
      <w:r w:rsidRPr="00EF5904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 xml:space="preserve"> территорий, дорог, пойменных участков в связи с прохождением паводковых вод </w:t>
      </w:r>
      <w:r w:rsidRPr="00EF5904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(Источник – осадки, таяние снега, нарушение работы систем водоотведения).</w:t>
      </w:r>
    </w:p>
    <w:p w:rsidR="00EF5904" w:rsidRPr="00EF5904" w:rsidRDefault="00EF5904" w:rsidP="00EF5904">
      <w:pPr>
        <w:suppressAutoHyphens/>
        <w:ind w:firstLine="709"/>
        <w:jc w:val="both"/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</w:pPr>
    </w:p>
    <w:p w:rsidR="00EF5904" w:rsidRPr="00EF5904" w:rsidRDefault="00EF5904" w:rsidP="00EF5904">
      <w:pPr>
        <w:rPr>
          <w:color w:val="auto"/>
          <w:sz w:val="24"/>
          <w:szCs w:val="24"/>
        </w:rPr>
      </w:pPr>
      <w:r w:rsidRPr="00EF5904">
        <w:rPr>
          <w:color w:val="auto"/>
          <w:sz w:val="24"/>
          <w:szCs w:val="24"/>
        </w:rPr>
        <w:t xml:space="preserve">      ЗНЦ (СОД) ЦУКС ГУ МЧС России по Ленинградской области</w:t>
      </w:r>
    </w:p>
    <w:p w:rsidR="00EF5904" w:rsidRPr="00EF5904" w:rsidRDefault="00EF5904" w:rsidP="00EF5904">
      <w:pPr>
        <w:rPr>
          <w:color w:val="auto"/>
          <w:sz w:val="24"/>
          <w:szCs w:val="24"/>
        </w:rPr>
      </w:pPr>
      <w:r w:rsidRPr="00EF5904">
        <w:rPr>
          <w:color w:val="auto"/>
          <w:sz w:val="24"/>
          <w:szCs w:val="24"/>
        </w:rPr>
        <w:t>подполковник внутренней службы</w:t>
      </w:r>
      <w:r w:rsidRPr="00EF5904">
        <w:rPr>
          <w:color w:val="auto"/>
          <w:sz w:val="24"/>
          <w:szCs w:val="24"/>
        </w:rPr>
        <w:tab/>
      </w:r>
      <w:r w:rsidRPr="00EF5904">
        <w:rPr>
          <w:color w:val="auto"/>
          <w:sz w:val="24"/>
          <w:szCs w:val="24"/>
        </w:rPr>
        <w:tab/>
      </w:r>
      <w:r w:rsidRPr="00EF5904">
        <w:rPr>
          <w:color w:val="auto"/>
          <w:sz w:val="24"/>
          <w:szCs w:val="24"/>
        </w:rPr>
        <w:tab/>
      </w:r>
      <w:r w:rsidRPr="00EF5904">
        <w:rPr>
          <w:color w:val="auto"/>
          <w:sz w:val="24"/>
          <w:szCs w:val="24"/>
        </w:rPr>
        <w:tab/>
        <w:t xml:space="preserve">       Быстров В.В.</w:t>
      </w:r>
    </w:p>
    <w:p w:rsidR="002B2CC1" w:rsidRPr="00EF5904" w:rsidRDefault="00EF5904" w:rsidP="00EF5904">
      <w:pPr>
        <w:rPr>
          <w:color w:val="auto"/>
          <w:sz w:val="24"/>
          <w:szCs w:val="24"/>
        </w:rPr>
      </w:pPr>
      <w:r w:rsidRPr="00EF5904">
        <w:rPr>
          <w:color w:val="auto"/>
          <w:sz w:val="24"/>
          <w:szCs w:val="24"/>
        </w:rPr>
        <w:t xml:space="preserve">      Передала: диспетчер ЕДДС Волховского МР                          </w:t>
      </w:r>
      <w:r>
        <w:rPr>
          <w:color w:val="auto"/>
          <w:sz w:val="24"/>
          <w:szCs w:val="24"/>
        </w:rPr>
        <w:t xml:space="preserve">     </w:t>
      </w:r>
      <w:r w:rsidRPr="00EF5904">
        <w:rPr>
          <w:color w:val="auto"/>
          <w:sz w:val="24"/>
          <w:szCs w:val="24"/>
        </w:rPr>
        <w:t xml:space="preserve">Е.М. </w:t>
      </w:r>
      <w:proofErr w:type="spellStart"/>
      <w:r w:rsidRPr="00EF5904">
        <w:rPr>
          <w:color w:val="auto"/>
          <w:sz w:val="24"/>
          <w:szCs w:val="24"/>
        </w:rPr>
        <w:t>Нешенкова</w:t>
      </w:r>
      <w:proofErr w:type="spellEnd"/>
    </w:p>
    <w:sectPr w:rsidR="002B2CC1" w:rsidRPr="00EF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04"/>
    <w:rsid w:val="002B2CC1"/>
    <w:rsid w:val="00E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0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0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>diakov.net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2021-04-11T09:36:00Z</dcterms:created>
  <dcterms:modified xsi:type="dcterms:W3CDTF">2021-04-11T09:39:00Z</dcterms:modified>
</cp:coreProperties>
</file>