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89" w:rsidRDefault="00CB50C4">
      <w:pPr>
        <w:ind w:hanging="54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0" t="0" r="0" b="0"/>
            <wp:docPr id="1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89" w:rsidRDefault="000B1989">
      <w:pPr>
        <w:ind w:hanging="540"/>
        <w:jc w:val="center"/>
        <w:rPr>
          <w:b/>
          <w:sz w:val="20"/>
          <w:szCs w:val="20"/>
        </w:rPr>
      </w:pPr>
    </w:p>
    <w:p w:rsidR="000B1989" w:rsidRDefault="00CB50C4">
      <w:pPr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0B1989" w:rsidRDefault="00CB50C4">
      <w:pPr>
        <w:spacing w:after="60"/>
        <w:ind w:hanging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B1989" w:rsidRDefault="00CB50C4">
      <w:pPr>
        <w:keepNext/>
        <w:ind w:hanging="54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 области</w:t>
      </w:r>
    </w:p>
    <w:p w:rsidR="000B1989" w:rsidRDefault="00CB50C4">
      <w:pPr>
        <w:keepNext/>
        <w:spacing w:before="240" w:after="60"/>
        <w:ind w:hanging="54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О С Т А Н О В Л Е Н И Е</w:t>
      </w:r>
    </w:p>
    <w:p w:rsidR="000B1989" w:rsidRDefault="00C21013">
      <w:pPr>
        <w:keepNext/>
        <w:spacing w:before="240" w:after="60"/>
        <w:ind w:left="-284" w:right="-143" w:firstLine="142"/>
        <w:outlineLvl w:val="1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CB50C4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14 февраля 2022 г.</w:t>
      </w:r>
      <w:r w:rsidR="00CB50C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</w:t>
      </w:r>
      <w:r w:rsidR="00CB50C4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CB50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387</w:t>
      </w:r>
    </w:p>
    <w:p w:rsidR="000B1989" w:rsidRDefault="00CB50C4" w:rsidP="00C2101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Волхов</w:t>
      </w:r>
    </w:p>
    <w:p w:rsidR="000B1989" w:rsidRDefault="00CB50C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</w:t>
      </w:r>
    </w:p>
    <w:p w:rsidR="000B1989" w:rsidRDefault="00CB50C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</w:p>
    <w:p w:rsidR="000B1989" w:rsidRDefault="00CB50C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района № 645 от 10.03.2020 года</w:t>
      </w:r>
    </w:p>
    <w:p w:rsidR="000B1989" w:rsidRDefault="00CB50C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внесении изменений в постановление администрации</w:t>
      </w:r>
    </w:p>
    <w:p w:rsidR="000B1989" w:rsidRDefault="00CB50C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 от 03 декабря 2018 года</w:t>
      </w:r>
    </w:p>
    <w:p w:rsidR="000B1989" w:rsidRDefault="00CB50C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3338 «Об утверждении муниципальной программы</w:t>
      </w:r>
    </w:p>
    <w:p w:rsidR="000B1989" w:rsidRDefault="00CB50C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0B1989" w:rsidRDefault="00CB50C4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«Молодежь </w:t>
      </w:r>
      <w:proofErr w:type="spellStart"/>
      <w:r>
        <w:rPr>
          <w:rFonts w:ascii="Times New Roman" w:hAnsi="Times New Roman" w:cs="Times New Roman"/>
          <w:b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района»</w:t>
      </w:r>
    </w:p>
    <w:p w:rsidR="00C21013" w:rsidRDefault="00C21013">
      <w:pPr>
        <w:pStyle w:val="ab"/>
        <w:jc w:val="center"/>
      </w:pPr>
    </w:p>
    <w:p w:rsidR="000B1989" w:rsidRDefault="00CB50C4">
      <w:pPr>
        <w:keepNext/>
        <w:spacing w:line="240" w:lineRule="auto"/>
        <w:ind w:firstLine="708"/>
        <w:jc w:val="both"/>
        <w:outlineLvl w:val="0"/>
      </w:pP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соответствии с решениями Совета депутатов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района Ленинградской области  от 24.12.2021 № 72 «О районном бюджете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района  на  2021  год и на плановый период 2022 и 2023 годов» (в редакции от 16 декабря 2021 года № 58) и с постановлениями администрации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района от 02 сентября 2019г. № 2233 «Об утверждении порядка разработки, реализации и оценки эффективности муниципальных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района и МО город Волхов» (с изм. от 30.12.2019</w:t>
      </w:r>
      <w:r w:rsidR="00C2101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3463, от  21.11.2021  №  3251),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 с т а н о в л я ю:</w:t>
      </w:r>
    </w:p>
    <w:p w:rsidR="000B1989" w:rsidRDefault="00CB50C4">
      <w:pPr>
        <w:spacing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от 03 декабря 2018 года № 3338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32"/>
        </w:rPr>
        <w:t xml:space="preserve">Молодежь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к вышеуказанному постановлению в редакции приложения к настоящему постановлению.</w:t>
      </w:r>
    </w:p>
    <w:p w:rsidR="000B1989" w:rsidRDefault="00CB50C4">
      <w:pPr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645 от 10.03.2020 года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от 03 декабря 2018 года № 3338 </w:t>
      </w:r>
      <w:r w:rsidR="00C210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bookmarkStart w:id="2" w:name="_GoBack11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32"/>
        </w:rPr>
        <w:t xml:space="preserve">Молодежь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989" w:rsidRDefault="00CB50C4">
      <w:pPr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B1989" w:rsidRDefault="00CB50C4">
      <w:pPr>
        <w:tabs>
          <w:tab w:val="left" w:pos="142"/>
          <w:tab w:val="left" w:pos="284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на следующий день после его официального опубликования.</w:t>
      </w:r>
    </w:p>
    <w:p w:rsidR="000B1989" w:rsidRDefault="00CB50C4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                    за собой.  </w:t>
      </w:r>
    </w:p>
    <w:p w:rsidR="000B1989" w:rsidRDefault="000B1989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B1989" w:rsidRDefault="00CB50C4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B1989" w:rsidRDefault="00CB5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Карандашова</w:t>
      </w:r>
      <w:proofErr w:type="spellEnd"/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rPr>
          <w:rFonts w:ascii="Times New Roman" w:hAnsi="Times New Roman" w:cs="Times New Roman"/>
        </w:rPr>
      </w:pPr>
    </w:p>
    <w:p w:rsidR="000B1989" w:rsidRDefault="000B1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9" w:rsidRDefault="000B1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9" w:rsidRDefault="000B1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9" w:rsidRDefault="000B1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13" w:rsidRDefault="00C2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13" w:rsidRDefault="00C2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13" w:rsidRDefault="00C2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13" w:rsidRDefault="00C2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13" w:rsidRDefault="00C2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13" w:rsidRDefault="00C2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89" w:rsidRPr="00C21013" w:rsidRDefault="00C21013" w:rsidP="00C210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 Корсак Ю.А., 8(81363) 79-628</w:t>
      </w:r>
    </w:p>
    <w:p w:rsidR="000B1989" w:rsidRDefault="00CB5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0B1989" w:rsidRDefault="00CB5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989" w:rsidRDefault="00CB5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B1989" w:rsidRDefault="00CB5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21013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1013" w:rsidRDefault="00C2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1013" w:rsidRDefault="00C2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1013" w:rsidRDefault="00C2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1013" w:rsidRDefault="00C2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1013" w:rsidRDefault="00C2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CB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B1989" w:rsidRDefault="00CB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0B1989" w:rsidRDefault="00CB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ВОЛХОВСКОГО МУНИЦИПАЛЬНОГО РАЙОНА»</w:t>
      </w: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0B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1989" w:rsidRDefault="00CB50C4">
      <w:pPr>
        <w:spacing w:after="4" w:line="252" w:lineRule="auto"/>
        <w:ind w:left="10" w:right="166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</w:rPr>
        <w:lastRenderedPageBreak/>
        <w:t>1. ПАСПОРТ</w:t>
      </w:r>
    </w:p>
    <w:p w:rsidR="000B1989" w:rsidRDefault="00CB50C4">
      <w:pPr>
        <w:spacing w:after="3" w:line="259" w:lineRule="auto"/>
        <w:ind w:left="521" w:hanging="1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color w:val="000000"/>
          <w:sz w:val="30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30"/>
        </w:rPr>
        <w:t xml:space="preserve"> муниципального района</w:t>
      </w:r>
    </w:p>
    <w:p w:rsidR="000B1989" w:rsidRDefault="00CB50C4">
      <w:pPr>
        <w:spacing w:after="272" w:line="252" w:lineRule="auto"/>
        <w:ind w:left="10" w:right="158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</w:rPr>
        <w:t xml:space="preserve">«Молодежь </w:t>
      </w:r>
      <w:proofErr w:type="spellStart"/>
      <w:r>
        <w:rPr>
          <w:rFonts w:ascii="Times New Roman" w:hAnsi="Times New Roman" w:cs="Times New Roman"/>
          <w:color w:val="000000"/>
          <w:sz w:val="30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30"/>
        </w:rPr>
        <w:t xml:space="preserve"> муниципального района»</w:t>
      </w:r>
    </w:p>
    <w:tbl>
      <w:tblPr>
        <w:tblW w:w="9756" w:type="dxa"/>
        <w:tblInd w:w="-89" w:type="dxa"/>
        <w:tblCellMar>
          <w:top w:w="60" w:type="dxa"/>
          <w:left w:w="60" w:type="dxa"/>
          <w:right w:w="69" w:type="dxa"/>
        </w:tblCellMar>
        <w:tblLook w:val="04A0" w:firstRow="1" w:lastRow="0" w:firstColumn="1" w:lastColumn="0" w:noHBand="0" w:noVBand="1"/>
      </w:tblPr>
      <w:tblGrid>
        <w:gridCol w:w="2416"/>
        <w:gridCol w:w="7340"/>
      </w:tblGrid>
      <w:tr w:rsidR="000B1989">
        <w:trPr>
          <w:trHeight w:val="969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7" w:right="302" w:hanging="7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Ответственный исполнитель программы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Отдел по спорту, молодежной политике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муниципального района</w:t>
            </w:r>
          </w:p>
        </w:tc>
      </w:tr>
      <w:tr w:rsidR="000B1989">
        <w:trPr>
          <w:trHeight w:val="742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7" w:right="151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Соисполнитель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аммы</w:t>
            </w:r>
            <w:proofErr w:type="spellEnd"/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отсутствует</w:t>
            </w:r>
            <w:proofErr w:type="spellEnd"/>
          </w:p>
        </w:tc>
      </w:tr>
      <w:tr w:rsidR="000B1989">
        <w:trPr>
          <w:trHeight w:val="2265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Администрации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муниципального района;</w:t>
            </w:r>
          </w:p>
          <w:p w:rsidR="000B1989" w:rsidRDefault="00CB50C4">
            <w:pPr>
              <w:spacing w:after="7" w:line="235" w:lineRule="auto"/>
              <w:ind w:left="21" w:hanging="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Комиссия по делам несовершеннолетних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муниципального района;</w:t>
            </w:r>
          </w:p>
          <w:p w:rsidR="000B1989" w:rsidRDefault="000B1989">
            <w:pPr>
              <w:spacing w:after="7" w:line="235" w:lineRule="auto"/>
              <w:ind w:left="21" w:hanging="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B1989" w:rsidRDefault="00CB50C4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Молодежные советы городских и сельских поселений </w:t>
            </w:r>
          </w:p>
        </w:tc>
      </w:tr>
      <w:tr w:rsidR="000B1989">
        <w:trPr>
          <w:trHeight w:val="1301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Подпрограммы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numPr>
                <w:ilvl w:val="0"/>
                <w:numId w:val="4"/>
              </w:numPr>
              <w:spacing w:line="247" w:lineRule="auto"/>
              <w:ind w:firstLine="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«Поддержка деятельности молодежи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муниципального района»;</w:t>
            </w:r>
          </w:p>
          <w:p w:rsidR="000B1989" w:rsidRDefault="00CB50C4">
            <w:pPr>
              <w:numPr>
                <w:ilvl w:val="0"/>
                <w:numId w:val="4"/>
              </w:numPr>
              <w:spacing w:line="259" w:lineRule="auto"/>
              <w:ind w:firstLine="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«Профилактика асоциального поведения в молодежной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щипального»;</w:t>
            </w:r>
          </w:p>
        </w:tc>
      </w:tr>
      <w:tr w:rsidR="000B1989">
        <w:trPr>
          <w:trHeight w:val="658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43" w:right="763" w:hanging="7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36" w:firstLine="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Создание условий для развития молодежи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Волховском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муниципальном районе.</w:t>
            </w:r>
          </w:p>
        </w:tc>
      </w:tr>
      <w:tr w:rsidR="000B1989">
        <w:trPr>
          <w:trHeight w:val="2280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5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CB50C4">
            <w:pPr>
              <w:spacing w:line="259" w:lineRule="auto"/>
              <w:ind w:left="6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8"/>
              </w:rPr>
              <w:t>1.Развитие эффективной молодежной политики.</w:t>
            </w:r>
          </w:p>
          <w:p w:rsidR="000B1989" w:rsidRDefault="00CB50C4">
            <w:pPr>
              <w:spacing w:after="40" w:line="247" w:lineRule="auto"/>
              <w:ind w:left="6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Развитие потенциала молодежи в интересах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муниципального района.</w:t>
            </w:r>
          </w:p>
          <w:p w:rsidR="000B1989" w:rsidRDefault="00CB50C4">
            <w:pPr>
              <w:spacing w:line="247" w:lineRule="auto"/>
              <w:ind w:left="58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З.Совершенствование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ab/>
              <w:t>системы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ab/>
              <w:t>патриотического воспитания граждан.</w:t>
            </w:r>
          </w:p>
          <w:p w:rsidR="000B1989" w:rsidRDefault="00CB50C4">
            <w:pPr>
              <w:spacing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4. Профилактика асоциального поведения в молодежной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еде.</w:t>
            </w:r>
          </w:p>
        </w:tc>
      </w:tr>
      <w:tr w:rsidR="000B1989">
        <w:trPr>
          <w:trHeight w:val="98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58" w:right="29" w:firstLine="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Этапы и сроки реализации программы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after="0"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19г. - 20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</w:t>
            </w:r>
          </w:p>
        </w:tc>
      </w:tr>
      <w:tr w:rsidR="000B1989">
        <w:trPr>
          <w:trHeight w:val="3891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lastRenderedPageBreak/>
              <w:t>Объемы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бюджетных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ассигнований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after="350" w:line="240" w:lineRule="auto"/>
              <w:ind w:left="65" w:right="22" w:firstLine="7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Общий объем финансирования программы за весь период реализации составит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8 091,8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рублей, в том числе за счет средств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муниципального района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8 091,8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рублей:</w:t>
            </w:r>
          </w:p>
          <w:p w:rsidR="000B1989" w:rsidRDefault="00CB50C4">
            <w:pPr>
              <w:numPr>
                <w:ilvl w:val="0"/>
                <w:numId w:val="5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5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617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5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1 167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5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spacing w:line="259" w:lineRule="auto"/>
              <w:ind w:left="9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2023 г.-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721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0B1989" w:rsidRDefault="00CB50C4">
            <w:pPr>
              <w:spacing w:line="259" w:lineRule="auto"/>
              <w:ind w:left="9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- 2030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4 883,2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0B1989">
        <w:trPr>
          <w:trHeight w:val="8545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 по подпрограммам:</w:t>
            </w:r>
          </w:p>
          <w:p w:rsidR="000B1989" w:rsidRDefault="00CB50C4">
            <w:pPr>
              <w:spacing w:after="339" w:line="240" w:lineRule="auto"/>
              <w:ind w:right="50" w:firstLine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«Поддержка деятельности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муниципального района» общий объем финансирования программы за весь период реализации составит 7 685,0 тыс. рублей, в том числе за счет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муниципального района 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7 685,0 тыс. рублей:</w:t>
            </w:r>
          </w:p>
          <w:p w:rsidR="000B1989" w:rsidRDefault="00CB50C4">
            <w:pPr>
              <w:numPr>
                <w:ilvl w:val="0"/>
                <w:numId w:val="6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6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6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1 130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6"/>
              </w:numPr>
              <w:spacing w:after="40" w:line="228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664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</w:t>
            </w:r>
          </w:p>
          <w:p w:rsidR="000B1989" w:rsidRDefault="00CB50C4">
            <w:pPr>
              <w:numPr>
                <w:ilvl w:val="0"/>
                <w:numId w:val="6"/>
              </w:numPr>
              <w:spacing w:after="40" w:line="228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– 684,6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B1989" w:rsidRDefault="00CB50C4">
            <w:pPr>
              <w:spacing w:after="40" w:line="228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2024-2030г.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4 624,2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B1989" w:rsidRDefault="000B1989">
            <w:pPr>
              <w:spacing w:after="6" w:line="235" w:lineRule="auto"/>
              <w:ind w:left="21" w:right="22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B1989" w:rsidRDefault="00CB50C4">
            <w:pPr>
              <w:spacing w:after="6" w:line="235" w:lineRule="auto"/>
              <w:ind w:left="21" w:right="22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«Профилактика асоциального поведения в молодежной среде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муниципального района». Общий объем финансирования программы за весь период реализации составит 406,8 тыс. рублей, в том числе за счет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муниципального района — 406,8 тыс. рублей:</w:t>
            </w:r>
          </w:p>
          <w:p w:rsidR="000B1989" w:rsidRDefault="00CB50C4">
            <w:pPr>
              <w:numPr>
                <w:ilvl w:val="0"/>
                <w:numId w:val="7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г.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7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36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7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37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7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г. — 37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0B1989" w:rsidRDefault="00CB50C4">
            <w:pPr>
              <w:numPr>
                <w:ilvl w:val="0"/>
                <w:numId w:val="7"/>
              </w:numPr>
              <w:spacing w:after="0" w:line="259" w:lineRule="auto"/>
              <w:ind w:hanging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– 37,0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B1989" w:rsidRDefault="00CB50C4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</w:rPr>
              <w:t>2023-2030г.-259,0 тыс. руб.</w:t>
            </w:r>
          </w:p>
        </w:tc>
      </w:tr>
      <w:tr w:rsidR="000B1989">
        <w:trPr>
          <w:trHeight w:val="2594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36" w:firstLine="7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numPr>
                <w:ilvl w:val="0"/>
                <w:numId w:val="8"/>
              </w:numPr>
              <w:spacing w:line="259" w:lineRule="auto"/>
              <w:ind w:firstLine="1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Повышение инициативности и деловой активности молодежи.</w:t>
            </w:r>
          </w:p>
          <w:p w:rsidR="000B1989" w:rsidRDefault="00CB50C4">
            <w:pPr>
              <w:numPr>
                <w:ilvl w:val="0"/>
                <w:numId w:val="8"/>
              </w:numPr>
              <w:spacing w:line="247" w:lineRule="auto"/>
              <w:ind w:firstLine="1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Увеличение числа участников добровольческих клубов и общественных объединений молодежи.</w:t>
            </w:r>
          </w:p>
          <w:p w:rsidR="000B1989" w:rsidRDefault="00CB50C4">
            <w:pPr>
              <w:spacing w:line="240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З. Увеличение числа участников патриотических общественных объединений.</w:t>
            </w:r>
          </w:p>
          <w:p w:rsidR="000B1989" w:rsidRDefault="00CB50C4">
            <w:pPr>
              <w:spacing w:line="259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 Снижение социально-негативных явлений среди молодежи.</w:t>
            </w:r>
          </w:p>
        </w:tc>
      </w:tr>
    </w:tbl>
    <w:p w:rsidR="00C21013" w:rsidRDefault="00C21013">
      <w:pPr>
        <w:spacing w:after="332" w:line="252" w:lineRule="auto"/>
        <w:ind w:left="10" w:hanging="10"/>
        <w:jc w:val="center"/>
        <w:rPr>
          <w:rFonts w:ascii="Times New Roman" w:hAnsi="Times New Roman" w:cs="Times New Roman"/>
          <w:color w:val="000000"/>
          <w:sz w:val="30"/>
        </w:rPr>
      </w:pPr>
    </w:p>
    <w:p w:rsidR="000B1989" w:rsidRDefault="00CB50C4">
      <w:pPr>
        <w:spacing w:after="332" w:line="252" w:lineRule="auto"/>
        <w:ind w:left="10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</w:rPr>
        <w:t xml:space="preserve">П. Общая характеристика, основные проблемы и прогноз развития сферы реализации муниципальной программы «Молодежь в </w:t>
      </w:r>
      <w:proofErr w:type="spellStart"/>
      <w:r>
        <w:rPr>
          <w:rFonts w:ascii="Times New Roman" w:hAnsi="Times New Roman" w:cs="Times New Roman"/>
          <w:color w:val="000000"/>
          <w:sz w:val="30"/>
        </w:rPr>
        <w:t>Волховском</w:t>
      </w:r>
      <w:proofErr w:type="spellEnd"/>
      <w:r>
        <w:rPr>
          <w:rFonts w:ascii="Times New Roman" w:hAnsi="Times New Roman" w:cs="Times New Roman"/>
          <w:color w:val="000000"/>
          <w:sz w:val="30"/>
        </w:rPr>
        <w:t xml:space="preserve"> муниципальном районе».</w:t>
      </w:r>
    </w:p>
    <w:p w:rsidR="000B1989" w:rsidRDefault="00CB50C4">
      <w:pPr>
        <w:spacing w:after="4" w:line="247" w:lineRule="auto"/>
        <w:ind w:left="9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Сфера реализации муниципальной программы «Устойчивое общественное развитие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районе» (далее муниципальная программа) включает в себя проведение единой политики в сфере местного самоуправления, молодежной политики, взаимодействия с политическими партиями, общественными объединениями, иными институтами гражданского общества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района.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Современная молодежь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является полноправным субъектом молодежной политики, основным партнером власти всех уровней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 формировании молодежной политики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районе необходимо учитывать потенциал молодежи и его использование в интересах стабильного развития региона.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программе «Молодежь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района» (далее — Подпрограмма) определены основные направления молодежной политики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в части развития потенциала молодежи и молодой семьи.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Современная молодежь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</w:t>
      </w:r>
      <w:r>
        <w:rPr>
          <w:rFonts w:ascii="Times New Roman" w:hAnsi="Times New Roman" w:cs="Times New Roman"/>
          <w:color w:val="000000"/>
          <w:sz w:val="28"/>
        </w:rPr>
        <w:lastRenderedPageBreak/>
        <w:t>сообществом собственных проблем и полноценное участие в жизни общества.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</w:t>
      </w:r>
      <w:proofErr w:type="gramEnd"/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Реализация мероприятий подпрограммы позволит обеспечить формирование качественно нового подхода к развитию сферы молодежной политики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районе путем перехода на проектную деятельность, а также увеличить вклад молодежи в социально-экономическое развитие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района.</w:t>
      </w:r>
    </w:p>
    <w:p w:rsidR="000B1989" w:rsidRDefault="00CB50C4">
      <w:pPr>
        <w:spacing w:after="4" w:line="247" w:lineRule="auto"/>
        <w:ind w:left="79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Молодежная политика реализуется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при участии муниципальных бюджетных учреждений культуры и спорта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и молодежных и детских общественных объединений, иных юридических и физических лиц.</w:t>
      </w:r>
    </w:p>
    <w:p w:rsidR="000B1989" w:rsidRDefault="00CB50C4">
      <w:pPr>
        <w:spacing w:after="4" w:line="247" w:lineRule="auto"/>
        <w:ind w:left="9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Правовое регулирование в сфере молодежной политики осуществляется в соответствии с областным законом от 28 июня 1995 года № 98-ФЗ «О государственной поддержке молодежных и детских общественных объединений» и областным законом от 13 декабря 2011 года № 105-03 «О государственной молодежной политике в Ленинградской области».</w:t>
      </w:r>
    </w:p>
    <w:p w:rsidR="000B1989" w:rsidRDefault="00CB50C4">
      <w:pPr>
        <w:spacing w:after="187" w:line="247" w:lineRule="auto"/>
        <w:ind w:left="101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включая кадровое обеспечение и уровень подготовки кадров, отсутствие достоверной статистической информации, позволяющей объективно оценивать проблемы в молодежной среде и находить возможные варианты их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решения.</w:t>
      </w:r>
    </w:p>
    <w:p w:rsidR="000B1989" w:rsidRDefault="00CB50C4" w:rsidP="00C21013">
      <w:pPr>
        <w:spacing w:after="145" w:line="252" w:lineRule="auto"/>
        <w:ind w:left="10" w:hanging="10"/>
        <w:jc w:val="center"/>
      </w:pPr>
      <w:r>
        <w:rPr>
          <w:rFonts w:ascii="Times New Roman" w:hAnsi="Times New Roman" w:cs="Times New Roman"/>
          <w:color w:val="000000"/>
          <w:sz w:val="30"/>
        </w:rPr>
        <w:t xml:space="preserve">Подпрограмма 1. «Поддержка деятельности молодежи </w:t>
      </w:r>
      <w:proofErr w:type="spellStart"/>
      <w:r>
        <w:rPr>
          <w:rFonts w:ascii="Times New Roman" w:hAnsi="Times New Roman" w:cs="Times New Roman"/>
          <w:color w:val="000000"/>
          <w:sz w:val="30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30"/>
        </w:rPr>
        <w:t xml:space="preserve"> муниципального района»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подпрограмме «Поддержка деятельности молодежи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района» (далее — Подпрограмма) определены основные направления молодежной политики в части совершенствования системы </w:t>
      </w:r>
      <w:r>
        <w:rPr>
          <w:noProof/>
          <w:lang w:eastAsia="ru-RU"/>
        </w:rPr>
        <w:drawing>
          <wp:inline distT="0" distB="0" distL="0" distR="0">
            <wp:extent cx="14605" cy="14605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</w:rPr>
        <w:lastRenderedPageBreak/>
        <w:t>проектной деятельности, развития добровольчества 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волонтерства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), трудовой занятости молодежи, поддержки молодых семей и патриотического воспитания.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целью Подпрограммы является совершенствование системы деятельности молодежи на период до 2030 года.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Молодежная политика реализуется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Ленинградской области при участии муниципальных учреждений культуры и спорта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и молодежных и детских общественных объединений, иных юридических и физических лиц.</w:t>
      </w:r>
    </w:p>
    <w:p w:rsidR="000B1989" w:rsidRDefault="00CB50C4">
      <w:pPr>
        <w:spacing w:after="47" w:line="247" w:lineRule="auto"/>
        <w:ind w:left="14" w:right="35" w:firstLine="696"/>
        <w:jc w:val="both"/>
      </w:pPr>
      <w:r>
        <w:rPr>
          <w:rFonts w:ascii="Times New Roman" w:hAnsi="Times New Roman" w:cs="Times New Roman"/>
          <w:color w:val="000000"/>
          <w:sz w:val="28"/>
        </w:rPr>
        <w:t>В настоящее время существует ряд проблем, препятствующих более эффективной организации работы по патриотическому воспитанию молодежи:</w:t>
      </w:r>
    </w:p>
    <w:p w:rsidR="000B1989" w:rsidRDefault="00CB50C4">
      <w:pPr>
        <w:spacing w:after="13" w:line="228" w:lineRule="auto"/>
        <w:ind w:left="43" w:firstLine="688"/>
        <w:jc w:val="both"/>
      </w:pPr>
      <w:r>
        <w:rPr>
          <w:noProof/>
          <w:lang w:eastAsia="ru-RU"/>
        </w:rPr>
        <w:drawing>
          <wp:inline distT="0" distB="0" distL="0" distR="0">
            <wp:extent cx="95250" cy="19050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несовершенство нормативно-правовой и научно-методической базы по вопросам воспитания молодежи; </w:t>
      </w:r>
      <w:r>
        <w:rPr>
          <w:noProof/>
          <w:lang w:eastAsia="ru-RU"/>
        </w:rPr>
        <w:drawing>
          <wp:inline distT="0" distB="0" distL="0" distR="0">
            <wp:extent cx="104775" cy="1905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</w:rPr>
        <w:t xml:space="preserve"> недостаточная финансовая поддержка новых форм работы по развитию молодежного потенциала молодежи, соответствующих современным требованиям; </w:t>
      </w:r>
      <w:r>
        <w:rPr>
          <w:noProof/>
          <w:lang w:eastAsia="ru-RU"/>
        </w:rPr>
        <w:drawing>
          <wp:inline distT="0" distB="0" distL="0" distR="0">
            <wp:extent cx="104775" cy="14605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</w:rPr>
        <w:t xml:space="preserve"> малочисленность и недостаточная подготовленность кадрового состава в общественных объединениях и иных структурах, занимающихся вопросами развития молодежи; </w:t>
      </w:r>
      <w:r>
        <w:rPr>
          <w:noProof/>
          <w:lang w:eastAsia="ru-RU"/>
        </w:rPr>
        <w:drawing>
          <wp:inline distT="0" distB="0" distL="0" distR="0">
            <wp:extent cx="104775" cy="19050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</w:rPr>
        <w:t xml:space="preserve"> недостаточный уровень деятельности учреждений, общественных объединений, занимающихся гражданским и патриотическим воспитанием молодежи.</w:t>
      </w:r>
      <w:proofErr w:type="gramEnd"/>
    </w:p>
    <w:p w:rsidR="000B1989" w:rsidRDefault="00CB50C4">
      <w:pPr>
        <w:spacing w:after="162" w:line="247" w:lineRule="auto"/>
        <w:ind w:left="79" w:right="35" w:firstLine="696"/>
        <w:jc w:val="both"/>
      </w:pPr>
      <w:r>
        <w:rPr>
          <w:rFonts w:ascii="Times New Roman" w:hAnsi="Times New Roman" w:cs="Times New Roman"/>
          <w:color w:val="000000"/>
          <w:sz w:val="28"/>
        </w:rPr>
        <w:t>Достижение целей подпрограммы позволит внедрить инновационные формы работы с молодежью, использование которых будет способствовать созданию качественно новых методов в организации этой деятельности. Реализация мероприятий подпрограммы позволит объединить усилия и координировать работу органов государственной власти, военно-патриотических и общественных организаций в сфере развития молодежи.</w:t>
      </w:r>
    </w:p>
    <w:p w:rsidR="000B1989" w:rsidRDefault="00CB50C4" w:rsidP="00C21013">
      <w:pPr>
        <w:spacing w:after="143" w:line="259" w:lineRule="auto"/>
        <w:ind w:left="227" w:hanging="227"/>
        <w:jc w:val="center"/>
      </w:pPr>
      <w:r>
        <w:rPr>
          <w:rFonts w:ascii="Times New Roman" w:hAnsi="Times New Roman" w:cs="Times New Roman"/>
          <w:color w:val="000000"/>
          <w:sz w:val="30"/>
        </w:rPr>
        <w:t xml:space="preserve">Подпрограмма 2.«Профилактика асоциального поведения в молодежной среде </w:t>
      </w:r>
      <w:proofErr w:type="spellStart"/>
      <w:r>
        <w:rPr>
          <w:rFonts w:ascii="Times New Roman" w:hAnsi="Times New Roman" w:cs="Times New Roman"/>
          <w:color w:val="000000"/>
          <w:sz w:val="30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30"/>
        </w:rPr>
        <w:t xml:space="preserve"> муниципального района»</w:t>
      </w:r>
    </w:p>
    <w:p w:rsidR="000B1989" w:rsidRDefault="00CB50C4">
      <w:pPr>
        <w:spacing w:after="4" w:line="247" w:lineRule="auto"/>
        <w:ind w:left="101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подпрограмме «Профилактика асоциального поведения в молодежной среде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района» определены основные направления молодежной политики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в части развития системы профилактики асоциального поведения в молодежной среде.</w:t>
      </w:r>
    </w:p>
    <w:p w:rsidR="000B1989" w:rsidRDefault="00CB50C4">
      <w:pPr>
        <w:spacing w:after="4" w:line="247" w:lineRule="auto"/>
        <w:ind w:left="14" w:right="130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целью Подпрограммы является профилактика преступности и правонарушений, социализация и реабилитация несовершеннолетних, находящихся в конфликте с законом.</w:t>
      </w:r>
    </w:p>
    <w:p w:rsidR="000B1989" w:rsidRDefault="00CB50C4">
      <w:pPr>
        <w:spacing w:after="4" w:line="247" w:lineRule="auto"/>
        <w:ind w:left="14" w:right="108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 Асоциальное поведение молодежи негативно влияет на демографическую ситуацию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lastRenderedPageBreak/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района. Можно выделить две основные группы причин подростковых и молодежных правонарушений:</w:t>
      </w:r>
    </w:p>
    <w:p w:rsidR="000B1989" w:rsidRDefault="00CB50C4">
      <w:pPr>
        <w:spacing w:after="4" w:line="247" w:lineRule="auto"/>
        <w:ind w:left="14" w:right="101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социально-экономические причины, вызванные факторами, длительное время нарушающими трудовой уклад жизни и деформирующими быт людей (экономический кризис, безработица и т.п.); социально-психологические причины, являющиеся следствием социально-экономических причин,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связанные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прежде всего с кризисом семьи, увеличением количества разводов и неполных семей, ухудшением морального климата в отношениях между родителями и как следствие с грубым отношением к детям, частыми физическими наказаниями.</w:t>
      </w:r>
    </w:p>
    <w:p w:rsidR="000B1989" w:rsidRDefault="00CB50C4">
      <w:pPr>
        <w:spacing w:after="363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Реализация мероприятий подпрограммы позволит создать условия, способствующие возвращению молодежи, имеющей различные социальные отклонения или находящейся в конфликте с законом к созидательной деятельности.</w:t>
      </w:r>
    </w:p>
    <w:p w:rsidR="000B1989" w:rsidRDefault="00CB50C4">
      <w:pPr>
        <w:spacing w:after="4" w:line="252" w:lineRule="auto"/>
        <w:ind w:left="10" w:right="50" w:hanging="10"/>
        <w:jc w:val="center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Ш. Цели, задачи и ожидаемые результаты муниципальной программы</w:t>
      </w:r>
    </w:p>
    <w:p w:rsidR="00C21013" w:rsidRDefault="00C21013">
      <w:pPr>
        <w:spacing w:after="4" w:line="252" w:lineRule="auto"/>
        <w:ind w:left="10" w:right="50" w:hanging="10"/>
        <w:jc w:val="center"/>
      </w:pP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Основные цели и задачи муниципальной программы, а также перспективы развития экономической активности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сформированы на основе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на период до 2030 года и плана мероприятий по реализации Стратегии, утвержденной решением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№ 97 от 20 декабря 2017 года.</w:t>
      </w:r>
    </w:p>
    <w:p w:rsidR="000B1989" w:rsidRDefault="00CB50C4">
      <w:pPr>
        <w:spacing w:after="4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Стратегическая цель развития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 на долгосрочную перспективу - создание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</w:t>
      </w:r>
    </w:p>
    <w:p w:rsidR="000B1989" w:rsidRDefault="00CB50C4">
      <w:pPr>
        <w:spacing w:after="4" w:line="247" w:lineRule="auto"/>
        <w:ind w:left="79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Муниципальная программа направлена на создание условий, обеспечивающих возможность развития молодежи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районе.</w:t>
      </w:r>
    </w:p>
    <w:p w:rsidR="000B1989" w:rsidRDefault="00CB50C4">
      <w:pPr>
        <w:spacing w:after="4" w:line="247" w:lineRule="auto"/>
        <w:ind w:left="79" w:right="35" w:firstLine="7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рамках достижения поставленной цели необходимо обеспечить решение следующих задач:</w:t>
      </w:r>
    </w:p>
    <w:p w:rsidR="000B1989" w:rsidRDefault="00CB50C4">
      <w:pPr>
        <w:numPr>
          <w:ilvl w:val="0"/>
          <w:numId w:val="1"/>
        </w:numPr>
        <w:spacing w:after="4" w:line="247" w:lineRule="auto"/>
        <w:ind w:right="35" w:firstLine="696"/>
      </w:pP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эффективной</w:t>
      </w:r>
      <w:proofErr w:type="spellEnd"/>
      <w:r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молодежной</w:t>
      </w:r>
      <w:proofErr w:type="spellEnd"/>
      <w:r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политики</w:t>
      </w:r>
      <w:proofErr w:type="spellEnd"/>
      <w:r>
        <w:rPr>
          <w:rFonts w:ascii="Times New Roman" w:hAnsi="Times New Roman" w:cs="Times New Roman"/>
          <w:color w:val="000000"/>
          <w:sz w:val="28"/>
          <w:lang w:val="en-US"/>
        </w:rPr>
        <w:t>.</w:t>
      </w:r>
    </w:p>
    <w:p w:rsidR="000B1989" w:rsidRDefault="00CB50C4" w:rsidP="00C21013">
      <w:pPr>
        <w:numPr>
          <w:ilvl w:val="0"/>
          <w:numId w:val="1"/>
        </w:numPr>
        <w:spacing w:after="4" w:line="247" w:lineRule="auto"/>
        <w:ind w:right="35" w:firstLine="696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Развитие потенциала молодежи в интересах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муниципального района.</w:t>
      </w:r>
    </w:p>
    <w:p w:rsidR="000B1989" w:rsidRDefault="00CB50C4">
      <w:pPr>
        <w:spacing w:after="4" w:line="247" w:lineRule="auto"/>
        <w:ind w:left="799" w:right="35"/>
      </w:pPr>
      <w:r>
        <w:rPr>
          <w:rFonts w:ascii="Times New Roman" w:hAnsi="Times New Roman" w:cs="Times New Roman"/>
          <w:color w:val="000000"/>
          <w:sz w:val="28"/>
        </w:rPr>
        <w:t>З. Совершенствование системы патриотического воспитания граждан.</w:t>
      </w:r>
    </w:p>
    <w:p w:rsidR="000B1989" w:rsidRDefault="00CB50C4">
      <w:pPr>
        <w:spacing w:after="4" w:line="247" w:lineRule="auto"/>
        <w:ind w:left="799" w:right="35"/>
      </w:pPr>
      <w:r>
        <w:rPr>
          <w:rFonts w:ascii="Times New Roman" w:hAnsi="Times New Roman" w:cs="Times New Roman"/>
          <w:color w:val="000000"/>
          <w:sz w:val="28"/>
        </w:rPr>
        <w:t>4. Профилактики асоциального поведения в молодежной среде.</w:t>
      </w:r>
    </w:p>
    <w:p w:rsidR="000B1989" w:rsidRDefault="00CB50C4">
      <w:pPr>
        <w:spacing w:after="4" w:line="247" w:lineRule="auto"/>
        <w:ind w:left="706" w:right="35"/>
      </w:pPr>
      <w:r>
        <w:rPr>
          <w:rFonts w:ascii="Times New Roman" w:hAnsi="Times New Roman" w:cs="Times New Roman"/>
          <w:color w:val="000000"/>
          <w:sz w:val="28"/>
        </w:rPr>
        <w:t>Ожидаемые результаты реализации муниципальной программы.</w:t>
      </w:r>
    </w:p>
    <w:p w:rsidR="000B1989" w:rsidRDefault="00CB50C4">
      <w:pPr>
        <w:numPr>
          <w:ilvl w:val="0"/>
          <w:numId w:val="2"/>
        </w:numPr>
        <w:spacing w:after="26" w:line="247" w:lineRule="auto"/>
        <w:ind w:right="35" w:firstLine="696"/>
      </w:pPr>
      <w:r>
        <w:rPr>
          <w:rFonts w:ascii="Times New Roman" w:hAnsi="Times New Roman" w:cs="Times New Roman"/>
          <w:color w:val="000000"/>
          <w:sz w:val="28"/>
        </w:rPr>
        <w:t>Повышение инициативности и деловой активности молодежи.</w:t>
      </w:r>
    </w:p>
    <w:p w:rsidR="000B1989" w:rsidRDefault="00CB50C4" w:rsidP="00C21013">
      <w:pPr>
        <w:spacing w:after="4" w:line="247" w:lineRule="auto"/>
        <w:ind w:left="374" w:right="35" w:firstLine="696"/>
        <w:jc w:val="both"/>
      </w:pPr>
      <w:r>
        <w:rPr>
          <w:rFonts w:ascii="Times New Roman" w:hAnsi="Times New Roman" w:cs="Times New Roman"/>
          <w:color w:val="000000"/>
          <w:sz w:val="28"/>
        </w:rPr>
        <w:t>2.Увеличение числа участников добровольческих клубов и общественных объединений молодежи.</w:t>
      </w:r>
    </w:p>
    <w:p w:rsidR="000B1989" w:rsidRDefault="00CB50C4">
      <w:pPr>
        <w:spacing w:after="4" w:line="247" w:lineRule="auto"/>
        <w:ind w:left="14" w:right="35" w:firstLine="696"/>
      </w:pPr>
      <w:r>
        <w:rPr>
          <w:rFonts w:ascii="Times New Roman" w:hAnsi="Times New Roman" w:cs="Times New Roman"/>
          <w:color w:val="000000"/>
          <w:sz w:val="28"/>
        </w:rPr>
        <w:lastRenderedPageBreak/>
        <w:t>З. Увеличение числа участников патриотических общественных объединений.</w:t>
      </w:r>
    </w:p>
    <w:p w:rsidR="000B1989" w:rsidRDefault="00CB50C4">
      <w:pPr>
        <w:spacing w:after="4" w:line="247" w:lineRule="auto"/>
        <w:ind w:left="713" w:right="35"/>
      </w:pPr>
      <w:r>
        <w:rPr>
          <w:rFonts w:ascii="Times New Roman" w:hAnsi="Times New Roman" w:cs="Times New Roman"/>
          <w:color w:val="000000"/>
          <w:sz w:val="28"/>
        </w:rPr>
        <w:t>4. Снижение социально-негативных явлений среди молодежи.</w:t>
      </w:r>
    </w:p>
    <w:p w:rsidR="000B1989" w:rsidRDefault="000B1989">
      <w:pPr>
        <w:spacing w:after="4" w:line="247" w:lineRule="auto"/>
        <w:ind w:left="713" w:right="35"/>
        <w:rPr>
          <w:rFonts w:ascii="Times New Roman" w:hAnsi="Times New Roman" w:cs="Times New Roman"/>
          <w:color w:val="000000"/>
          <w:sz w:val="28"/>
        </w:rPr>
      </w:pPr>
    </w:p>
    <w:p w:rsidR="000B1989" w:rsidRDefault="00CB50C4">
      <w:pPr>
        <w:numPr>
          <w:ilvl w:val="0"/>
          <w:numId w:val="3"/>
        </w:numPr>
        <w:spacing w:after="4" w:line="252" w:lineRule="auto"/>
        <w:ind w:hanging="45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</w:rPr>
        <w:t>Перечень основных мероприятий муниципальной программы (подпрограммы).</w:t>
      </w:r>
    </w:p>
    <w:p w:rsidR="000B1989" w:rsidRDefault="00CB50C4">
      <w:pPr>
        <w:spacing w:after="302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Перечень основных мероприятий с указанием сроков их реализации и ожидаемых результатов приведен в приложении к настоящей программе.</w:t>
      </w:r>
    </w:p>
    <w:p w:rsidR="000B1989" w:rsidRDefault="00CB50C4">
      <w:pPr>
        <w:numPr>
          <w:ilvl w:val="0"/>
          <w:numId w:val="3"/>
        </w:numPr>
        <w:spacing w:after="4" w:line="252" w:lineRule="auto"/>
        <w:ind w:hanging="45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</w:rPr>
        <w:t>Сведения о показателях (индикаторах) муниципальной программы (подпрограммы).</w:t>
      </w:r>
    </w:p>
    <w:p w:rsidR="000B1989" w:rsidRDefault="00CB50C4">
      <w:pPr>
        <w:spacing w:after="365" w:line="247" w:lineRule="auto"/>
        <w:ind w:left="14" w:right="35" w:firstLine="69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Сведения о целевых показателях муниципальной программы (подпрограммы) и их значениях по годам реализации муниципальной программы (подпрограммы) приведены в приложении к настоящей программе.</w:t>
      </w:r>
    </w:p>
    <w:p w:rsidR="000B1989" w:rsidRDefault="00CB50C4">
      <w:pPr>
        <w:spacing w:line="259" w:lineRule="auto"/>
        <w:ind w:left="274" w:right="32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Порядок сбора информации и методика расчета показателей муниципальной программы</w:t>
      </w:r>
    </w:p>
    <w:tbl>
      <w:tblPr>
        <w:tblW w:w="9360" w:type="dxa"/>
        <w:tblInd w:w="62" w:type="dxa"/>
        <w:tblCellMar>
          <w:top w:w="46" w:type="dxa"/>
          <w:left w:w="75" w:type="dxa"/>
          <w:bottom w:w="26" w:type="dxa"/>
          <w:right w:w="134" w:type="dxa"/>
        </w:tblCellMar>
        <w:tblLook w:val="04A0" w:firstRow="1" w:lastRow="0" w:firstColumn="1" w:lastColumn="0" w:noHBand="0" w:noVBand="1"/>
      </w:tblPr>
      <w:tblGrid>
        <w:gridCol w:w="746"/>
        <w:gridCol w:w="3870"/>
        <w:gridCol w:w="1293"/>
        <w:gridCol w:w="3451"/>
      </w:tblGrid>
      <w:tr w:rsidR="000B1989">
        <w:trPr>
          <w:trHeight w:val="832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B1989" w:rsidRDefault="00CB50C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B1989" w:rsidRDefault="00CB50C4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11" w:right="14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формирования показателя (формула, источник получения информации</w:t>
            </w:r>
            <w:proofErr w:type="gramEnd"/>
          </w:p>
        </w:tc>
      </w:tr>
      <w:tr w:rsidR="000B1989">
        <w:trPr>
          <w:trHeight w:val="1705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35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Количество проектов молодежного добровольчества, ежегодно реализуемых на территории района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8" w:line="235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проектов молодежного добровольчества,</w:t>
            </w:r>
          </w:p>
          <w:p w:rsidR="000B1989" w:rsidRDefault="00CB50C4">
            <w:pPr>
              <w:spacing w:line="259" w:lineRule="auto"/>
              <w:ind w:left="19" w:right="5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района за отчетный период</w:t>
            </w:r>
          </w:p>
        </w:tc>
      </w:tr>
      <w:tr w:rsidR="000B1989">
        <w:trPr>
          <w:trHeight w:val="36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71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ЦП: Увеличение числа молодежных районных проектов, реализованных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% (в целом за период от уровня 2016 г.)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РИЛ Х 100</w:t>
            </w:r>
          </w:p>
          <w:p w:rsidR="000B1989" w:rsidRDefault="00CB50C4">
            <w:pPr>
              <w:spacing w:after="36" w:line="259" w:lineRule="auto"/>
              <w:ind w:left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0B1989" w:rsidRDefault="00CB50C4">
            <w:pPr>
              <w:spacing w:line="264" w:lineRule="auto"/>
              <w:ind w:lef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% увеличение числа молодежных районных</w:t>
            </w:r>
          </w:p>
          <w:p w:rsidR="000B1989" w:rsidRDefault="00CB50C4">
            <w:pPr>
              <w:spacing w:after="22" w:line="247" w:lineRule="auto"/>
              <w:ind w:left="33" w:right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проектов, реализованных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0B1989" w:rsidRDefault="00CB50C4">
            <w:pPr>
              <w:spacing w:after="51" w:line="247" w:lineRule="auto"/>
              <w:ind w:left="40" w:right="245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 — реализованные проекты на территории ВМР за отчетный период</w:t>
            </w:r>
          </w:p>
          <w:p w:rsidR="000B1989" w:rsidRDefault="00CB50C4">
            <w:pPr>
              <w:spacing w:line="259" w:lineRule="auto"/>
              <w:ind w:left="48" w:right="65"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— количество реализованных молодежных районных проектов на территории ВМР</w:t>
            </w:r>
          </w:p>
        </w:tc>
      </w:tr>
      <w:tr w:rsidR="000B1989">
        <w:trPr>
          <w:trHeight w:val="14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35" w:lineRule="auto"/>
              <w:ind w:left="55" w:righ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ЦП: Реализация проекта по созданию муниципального центра молодежи и подростков в г. </w:t>
            </w: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55" w:right="4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по созданию муниципального центра молодежи и подростков в г. Волхов</w:t>
            </w:r>
          </w:p>
        </w:tc>
      </w:tr>
      <w:tr w:rsidR="000B1989">
        <w:trPr>
          <w:trHeight w:val="413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ЦП: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вовлеченной</w:t>
            </w:r>
            <w:proofErr w:type="spell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х 100</w:t>
            </w:r>
          </w:p>
        </w:tc>
      </w:tr>
    </w:tbl>
    <w:p w:rsidR="000B1989" w:rsidRDefault="000B1989">
      <w:pPr>
        <w:spacing w:line="259" w:lineRule="auto"/>
        <w:ind w:left="-1670" w:right="389"/>
        <w:rPr>
          <w:rFonts w:ascii="Times New Roman" w:hAnsi="Times New Roman" w:cs="Times New Roman"/>
          <w:color w:val="000000"/>
          <w:sz w:val="28"/>
          <w:lang w:val="en-US"/>
        </w:rPr>
      </w:pPr>
    </w:p>
    <w:tbl>
      <w:tblPr>
        <w:tblW w:w="9363" w:type="dxa"/>
        <w:tblInd w:w="26" w:type="dxa"/>
        <w:tblCellMar>
          <w:top w:w="49" w:type="dxa"/>
          <w:left w:w="2" w:type="dxa"/>
          <w:right w:w="120" w:type="dxa"/>
        </w:tblCellMar>
        <w:tblLook w:val="04A0" w:firstRow="1" w:lastRow="0" w:firstColumn="1" w:lastColumn="0" w:noHBand="0" w:noVBand="1"/>
      </w:tblPr>
      <w:tblGrid>
        <w:gridCol w:w="760"/>
        <w:gridCol w:w="3858"/>
        <w:gridCol w:w="1341"/>
        <w:gridCol w:w="3404"/>
      </w:tblGrid>
      <w:tr w:rsidR="000B1989">
        <w:trPr>
          <w:trHeight w:val="440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75" w:type="dxa"/>
              <w:bottom w:w="26" w:type="dxa"/>
              <w:right w:w="134" w:type="dxa"/>
            </w:tcMar>
          </w:tcPr>
          <w:p w:rsidR="000B1989" w:rsidRPr="00CB50C4" w:rsidRDefault="00CB50C4">
            <w:pPr>
              <w:spacing w:after="29" w:line="259" w:lineRule="auto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добровольческую</w:t>
            </w:r>
          </w:p>
          <w:p w:rsidR="000B1989" w:rsidRPr="00CB50C4" w:rsidRDefault="00CB50C4">
            <w:pPr>
              <w:spacing w:after="29" w:line="259" w:lineRule="auto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(волонтерскую) деятельность,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B1989" w:rsidRPr="00CB50C4" w:rsidRDefault="00CB50C4">
            <w:pPr>
              <w:spacing w:after="29" w:line="259" w:lineRule="auto"/>
              <w:ind w:left="43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населения района в возрасте 14-35 лет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after="11" w:line="259" w:lineRule="auto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0B1989" w:rsidRDefault="00CB50C4">
            <w:pPr>
              <w:spacing w:after="16" w:line="235" w:lineRule="auto"/>
              <w:ind w:lef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Доля молодежи, вовлеченной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добровольческую</w:t>
            </w:r>
            <w:proofErr w:type="gramEnd"/>
          </w:p>
          <w:p w:rsidR="000B1989" w:rsidRDefault="00CB50C4">
            <w:pPr>
              <w:spacing w:after="14" w:line="247" w:lineRule="auto"/>
              <w:ind w:left="13" w:right="202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(волонтерскую) деятельность, в общей численности населения района в возрасте 14-30 лет</w:t>
            </w:r>
          </w:p>
          <w:p w:rsidR="000B1989" w:rsidRDefault="00CB50C4">
            <w:pPr>
              <w:spacing w:after="21" w:line="228" w:lineRule="auto"/>
              <w:ind w:left="6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Доля молодежи, вовлеченной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добровольческую</w:t>
            </w:r>
            <w:proofErr w:type="gramEnd"/>
          </w:p>
          <w:p w:rsidR="000B1989" w:rsidRDefault="00CB50C4">
            <w:pPr>
              <w:spacing w:after="20" w:line="240" w:lineRule="auto"/>
              <w:ind w:left="21"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(волонтерскую) деятельность за отчетный период</w:t>
            </w:r>
          </w:p>
          <w:p w:rsidR="000B1989" w:rsidRDefault="00CB50C4">
            <w:pPr>
              <w:spacing w:line="259" w:lineRule="auto"/>
              <w:ind w:left="28" w:right="245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доля населения в возрастной категории от 14 — 30 лет</w:t>
            </w:r>
          </w:p>
        </w:tc>
      </w:tr>
      <w:tr w:rsidR="000B1989">
        <w:trPr>
          <w:trHeight w:val="526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5</w:t>
            </w:r>
          </w:p>
        </w:tc>
        <w:tc>
          <w:tcPr>
            <w:tcW w:w="38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75" w:type="dxa"/>
              <w:bottom w:w="26" w:type="dxa"/>
              <w:right w:w="134" w:type="dxa"/>
            </w:tcMar>
          </w:tcPr>
          <w:p w:rsidR="000B1989" w:rsidRPr="00CB50C4" w:rsidRDefault="00CB50C4">
            <w:pPr>
              <w:spacing w:line="259" w:lineRule="auto"/>
              <w:ind w:left="93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Прирост числа штатных специалистов по работе с молодежью в муниципальных культурно-досуговых учреждениях района, человек (в целом за период)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</w:t>
            </w:r>
          </w:p>
          <w:p w:rsidR="000B1989" w:rsidRDefault="00CB50C4">
            <w:pPr>
              <w:spacing w:after="10" w:line="259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0B1989" w:rsidRDefault="00CB50C4">
            <w:pPr>
              <w:spacing w:after="46" w:line="247" w:lineRule="auto"/>
              <w:ind w:left="35" w:right="3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% прироста числа штатных специалистов по работе с молодежью в муниципальных культурно досуговых учреждениях района, человек</w:t>
            </w:r>
          </w:p>
          <w:p w:rsidR="000B1989" w:rsidRDefault="00CB50C4">
            <w:pPr>
              <w:spacing w:after="46" w:line="252" w:lineRule="auto"/>
              <w:ind w:lef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количество специалистов по работе с молодежью в муниципальных культурно досуговых учреждениях района, человек</w:t>
            </w:r>
          </w:p>
          <w:p w:rsidR="000B1989" w:rsidRDefault="00CB50C4">
            <w:pPr>
              <w:spacing w:line="259" w:lineRule="auto"/>
              <w:ind w:left="64" w:right="3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увеличение числа штатных специалистов по работе с молодежью в муниципальных культурно досуговых учреждениях района, человек</w:t>
            </w:r>
          </w:p>
        </w:tc>
      </w:tr>
      <w:tr w:rsidR="000B1989">
        <w:trPr>
          <w:trHeight w:val="5014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147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6" w:type="dxa"/>
              <w:left w:w="75" w:type="dxa"/>
              <w:bottom w:w="26" w:type="dxa"/>
              <w:right w:w="134" w:type="dxa"/>
            </w:tcMar>
          </w:tcPr>
          <w:p w:rsidR="000B1989" w:rsidRPr="00CB50C4" w:rsidRDefault="000B1989">
            <w:pPr>
              <w:spacing w:before="57" w:after="57" w:line="240" w:lineRule="auto"/>
              <w:ind w:left="136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989" w:rsidRPr="00CB50C4" w:rsidRDefault="00CB50C4">
            <w:pPr>
              <w:spacing w:before="57" w:after="57" w:line="240" w:lineRule="auto"/>
              <w:ind w:left="136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Доля студентов образовательных учреждений высшего и среднего профессионального образования,</w:t>
            </w:r>
          </w:p>
          <w:p w:rsidR="000B1989" w:rsidRPr="00CB50C4" w:rsidRDefault="00CB50C4">
            <w:pPr>
              <w:spacing w:before="57" w:after="57" w:line="247" w:lineRule="auto"/>
              <w:ind w:left="137" w:right="367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вовлеченных в социально значимую деятельность,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численности студентов образовательных учреждений</w:t>
            </w:r>
          </w:p>
          <w:p w:rsidR="000B1989" w:rsidRPr="00CB50C4" w:rsidRDefault="00CB50C4">
            <w:pPr>
              <w:spacing w:before="57" w:after="57" w:line="259" w:lineRule="auto"/>
              <w:ind w:left="151" w:right="2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высшего и среднего профессионального образования 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/0чс Х 100</w:t>
            </w:r>
          </w:p>
          <w:p w:rsidR="000B1989" w:rsidRDefault="00CB50C4">
            <w:pPr>
              <w:spacing w:after="5" w:line="259" w:lineRule="auto"/>
              <w:ind w:lef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0B1989" w:rsidRDefault="00CB50C4">
            <w:pPr>
              <w:spacing w:line="240" w:lineRule="auto"/>
              <w:ind w:left="85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Доля студентов образовательных учреждений</w:t>
            </w:r>
          </w:p>
          <w:p w:rsidR="000B1989" w:rsidRDefault="00CB50C4">
            <w:pPr>
              <w:spacing w:after="15" w:line="252" w:lineRule="auto"/>
              <w:ind w:left="93" w:right="2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высшего и среднего профессионального образования, вовлеченных в социально-значимую 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количество привлечённых студентов за отчетный период</w:t>
            </w:r>
          </w:p>
          <w:p w:rsidR="000B1989" w:rsidRDefault="00CB50C4">
            <w:pPr>
              <w:spacing w:line="252" w:lineRule="auto"/>
              <w:ind w:lef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численности студентов образовательных учреждений</w:t>
            </w:r>
          </w:p>
          <w:p w:rsidR="000B1989" w:rsidRDefault="00CB50C4">
            <w:pPr>
              <w:spacing w:line="259" w:lineRule="auto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высшего и среднего профессионального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щипального района</w:t>
            </w:r>
          </w:p>
        </w:tc>
      </w:tr>
      <w:tr w:rsidR="000B1989">
        <w:trPr>
          <w:trHeight w:val="57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168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7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173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Численность участников школьных и студенческих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CB50C4">
            <w:pPr>
              <w:spacing w:line="259" w:lineRule="auto"/>
              <w:ind w:left="129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очумр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 где:</w:t>
            </w:r>
          </w:p>
        </w:tc>
      </w:tr>
    </w:tbl>
    <w:p w:rsidR="000B1989" w:rsidRDefault="000B1989">
      <w:pPr>
        <w:spacing w:line="259" w:lineRule="auto"/>
        <w:ind w:right="377"/>
        <w:rPr>
          <w:rFonts w:ascii="Times New Roman" w:hAnsi="Times New Roman" w:cs="Times New Roman"/>
          <w:color w:val="000000"/>
          <w:sz w:val="28"/>
        </w:rPr>
      </w:pPr>
    </w:p>
    <w:tbl>
      <w:tblPr>
        <w:tblW w:w="9360" w:type="dxa"/>
        <w:tblInd w:w="33" w:type="dxa"/>
        <w:tblCellMar>
          <w:top w:w="48" w:type="dxa"/>
          <w:left w:w="50" w:type="dxa"/>
          <w:right w:w="98" w:type="dxa"/>
        </w:tblCellMar>
        <w:tblLook w:val="04A0" w:firstRow="1" w:lastRow="0" w:firstColumn="1" w:lastColumn="0" w:noHBand="0" w:noVBand="1"/>
      </w:tblPr>
      <w:tblGrid>
        <w:gridCol w:w="759"/>
        <w:gridCol w:w="3863"/>
        <w:gridCol w:w="1289"/>
        <w:gridCol w:w="3449"/>
      </w:tblGrid>
      <w:tr w:rsidR="000B1989">
        <w:trPr>
          <w:trHeight w:val="3307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CB50C4">
            <w:pPr>
              <w:spacing w:line="259" w:lineRule="auto"/>
              <w:ind w:left="7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трудовых отрядов,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численности учащейся молодежи района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CB50C4">
            <w:pPr>
              <w:spacing w:line="240" w:lineRule="auto"/>
              <w:ind w:left="3" w:right="86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Чутл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Численность участников школьных и студенческих трудовых отрядов,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численности учащейся молодежи района</w:t>
            </w:r>
          </w:p>
          <w:p w:rsidR="000B1989" w:rsidRPr="00CB50C4" w:rsidRDefault="00CB50C4">
            <w:pPr>
              <w:spacing w:line="259" w:lineRule="auto"/>
              <w:ind w:left="10" w:right="3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Чушсо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Численность участников школьных и студенческих трудовых отрядов за отчётный период 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Очумр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общая численность учащейся молодежи района.</w:t>
            </w:r>
          </w:p>
        </w:tc>
      </w:tr>
      <w:tr w:rsidR="000B1989">
        <w:trPr>
          <w:trHeight w:val="360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3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Pr="00CB50C4" w:rsidRDefault="00CB50C4">
            <w:pPr>
              <w:spacing w:line="259" w:lineRule="auto"/>
              <w:ind w:left="29" w:right="3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Доля населения района охваченного мероприятиями по поддержке молодых семей и пропаганде семейных ценностей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CB50C4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днр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 Х 100</w:t>
            </w:r>
          </w:p>
          <w:p w:rsidR="000B1989" w:rsidRPr="00CB50C4" w:rsidRDefault="00CB50C4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Днр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Доля населения района</w:t>
            </w:r>
          </w:p>
          <w:p w:rsidR="000B1989" w:rsidRPr="00CB50C4" w:rsidRDefault="00CB50C4">
            <w:pPr>
              <w:spacing w:line="247" w:lineRule="auto"/>
              <w:ind w:left="32" w:right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охваченного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мероприятиями по поддержке молодых семей и пропаганде семейных ценностей</w:t>
            </w:r>
          </w:p>
          <w:p w:rsidR="000B1989" w:rsidRPr="00CB50C4" w:rsidRDefault="00CB50C4">
            <w:pPr>
              <w:spacing w:line="240" w:lineRule="auto"/>
              <w:ind w:left="32" w:right="151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количество мероприятий по поддержке молодых семей и пропаганде семейных ценностей</w:t>
            </w:r>
          </w:p>
          <w:p w:rsidR="000B1989" w:rsidRPr="00CB50C4" w:rsidRDefault="00CB50C4">
            <w:pPr>
              <w:spacing w:line="259" w:lineRule="auto"/>
              <w:ind w:left="39" w:righ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— общее количество семей, принявших участия в мероприятиях</w:t>
            </w:r>
          </w:p>
        </w:tc>
      </w:tr>
      <w:tr w:rsidR="000B1989">
        <w:trPr>
          <w:trHeight w:val="555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68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9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Pr="00CB50C4" w:rsidRDefault="00CB50C4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Доля волонтерских движений, вовлеченных в деятельность по оказанию помощи семьям, испытывающим трудности воспитании детей, детей-инвалидов, от общего количества волонтерских движений, %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CB50C4">
            <w:pPr>
              <w:spacing w:line="259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Двд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Вдс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Оквд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</w:t>
            </w:r>
          </w:p>
          <w:p w:rsidR="000B1989" w:rsidRPr="00CB50C4" w:rsidRDefault="00CB50C4">
            <w:pPr>
              <w:spacing w:line="259" w:lineRule="auto"/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0B1989" w:rsidRPr="00CB50C4" w:rsidRDefault="00CB50C4">
            <w:pPr>
              <w:spacing w:line="235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Двд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Доля волонтерских движений, вовлеченных в деятельность по оказанию помощи семьям, испытывающим трудности в воспитании детей, детей инвалидов, от общего</w:t>
            </w:r>
          </w:p>
          <w:p w:rsidR="000B1989" w:rsidRPr="00CB50C4" w:rsidRDefault="00CB50C4">
            <w:pPr>
              <w:spacing w:after="28" w:line="240" w:lineRule="auto"/>
              <w:ind w:left="60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волонтерских движений</w:t>
            </w:r>
          </w:p>
          <w:p w:rsidR="000B1989" w:rsidRPr="00CB50C4" w:rsidRDefault="00CB50C4">
            <w:pPr>
              <w:spacing w:line="252" w:lineRule="auto"/>
              <w:ind w:left="75" w:righ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Вдс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количество волонтерских движений,</w:t>
            </w:r>
          </w:p>
          <w:p w:rsidR="000B1989" w:rsidRPr="00CB50C4" w:rsidRDefault="00CB50C4">
            <w:pPr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 в деятельность по оказанию помощи семьям, испытывающим трудности в воспитании детей, детей-</w:t>
            </w:r>
          </w:p>
          <w:p w:rsidR="000B1989" w:rsidRPr="00CB50C4" w:rsidRDefault="00CB50C4">
            <w:pPr>
              <w:spacing w:line="259" w:lineRule="auto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  <w:p w:rsidR="000B1989" w:rsidRPr="00CB50C4" w:rsidRDefault="00CB50C4">
            <w:pPr>
              <w:spacing w:line="259" w:lineRule="auto"/>
              <w:ind w:left="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Оквд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общего количество волонтерских движений</w:t>
            </w:r>
          </w:p>
        </w:tc>
      </w:tr>
      <w:tr w:rsidR="000B1989">
        <w:trPr>
          <w:trHeight w:val="1678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Pr="00CB50C4" w:rsidRDefault="00CB50C4">
            <w:pPr>
              <w:spacing w:line="259" w:lineRule="auto"/>
              <w:ind w:left="86"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Количество мероприятий по сохранению исторической памяти, гражданско-патриотическому и духовно-нравственному воспитанию молодежи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CB50C4">
            <w:pPr>
              <w:spacing w:line="259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 по сохранению исторической памяти, 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патриотическому и духовно-нравственному воспитанию молодежи</w:t>
            </w:r>
          </w:p>
        </w:tc>
      </w:tr>
      <w:tr w:rsidR="000B1989">
        <w:trPr>
          <w:trHeight w:val="1123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125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CB50C4">
            <w:pPr>
              <w:spacing w:line="259" w:lineRule="auto"/>
              <w:ind w:left="101"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ЦП: Охват молодежи района мероприятиями по профилактике правонарушений и рискованного поведения в молодежной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еде, в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Pr="00CB50C4" w:rsidRDefault="00CB50C4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= 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кмм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/0чм х 100</w:t>
            </w:r>
          </w:p>
          <w:p w:rsidR="000B1989" w:rsidRPr="00CB50C4" w:rsidRDefault="00CB50C4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0B1989" w:rsidRPr="00CB50C4" w:rsidRDefault="00CB50C4">
            <w:pPr>
              <w:spacing w:line="259" w:lineRule="auto"/>
              <w:ind w:lef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- Охват молодежи района мероприятиями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</w:tbl>
    <w:p w:rsidR="000B1989" w:rsidRDefault="000B1989">
      <w:pPr>
        <w:spacing w:line="259" w:lineRule="auto"/>
        <w:ind w:right="403"/>
        <w:rPr>
          <w:rFonts w:ascii="Times New Roman" w:hAnsi="Times New Roman" w:cs="Times New Roman"/>
          <w:color w:val="000000"/>
          <w:sz w:val="28"/>
        </w:rPr>
      </w:pPr>
    </w:p>
    <w:tbl>
      <w:tblPr>
        <w:tblW w:w="9360" w:type="dxa"/>
        <w:tblInd w:w="22" w:type="dxa"/>
        <w:tblCellMar>
          <w:top w:w="53" w:type="dxa"/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747"/>
        <w:gridCol w:w="3817"/>
        <w:gridCol w:w="1256"/>
        <w:gridCol w:w="3404"/>
        <w:gridCol w:w="136"/>
      </w:tblGrid>
      <w:tr w:rsidR="000B1989">
        <w:trPr>
          <w:trHeight w:val="4683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989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CB50C4">
            <w:pPr>
              <w:spacing w:line="259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общей численности населения района в возрасте 14-30 лет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CB50C4">
            <w:pPr>
              <w:spacing w:after="16" w:line="228" w:lineRule="auto"/>
              <w:ind w:left="3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профилактике правонарушений и рискованного поведения в молодежной среде,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численности населения района в возрасте 14-30 лет 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Кмм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молодежи района участвовавших в мероприятиях по профилактике правонарушений и рискованного поведения в молодежной среде за отчетный период</w:t>
            </w:r>
          </w:p>
          <w:p w:rsidR="000B1989" w:rsidRPr="00CB50C4" w:rsidRDefault="00CB50C4">
            <w:pPr>
              <w:spacing w:after="2" w:line="228" w:lineRule="auto"/>
              <w:ind w:left="24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()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общая численность населения района в возрасте</w:t>
            </w:r>
          </w:p>
          <w:p w:rsidR="000B1989" w:rsidRDefault="00CB50C4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0B1989">
        <w:trPr>
          <w:trHeight w:val="5832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12</w:t>
            </w:r>
          </w:p>
        </w:tc>
        <w:tc>
          <w:tcPr>
            <w:tcW w:w="3860" w:type="dxa"/>
            <w:tcBorders>
              <w:left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CB50C4">
            <w:pPr>
              <w:spacing w:line="259" w:lineRule="auto"/>
              <w:ind w:left="50" w:right="271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ЦП: Охват молодежи района мероприятиями по развитию системы духовно-нравственного, гражданского и патриотического воспитания,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численности населения района в возрасте 14-30 лет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CB50C4">
            <w:pPr>
              <w:spacing w:line="247" w:lineRule="auto"/>
              <w:ind w:left="46" w:right="605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=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8650" cy="114300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100 где:</w:t>
            </w:r>
          </w:p>
          <w:p w:rsidR="000B1989" w:rsidRPr="00CB50C4" w:rsidRDefault="00CB50C4">
            <w:pPr>
              <w:spacing w:after="4" w:line="235" w:lineRule="auto"/>
              <w:ind w:left="39" w:right="58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- Охват молодежи района мероприятиями по развитию системы духовно-нравственного, гражданского и патриотического воспитания,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численности населения района в возрасте 14-30 лет</w:t>
            </w:r>
          </w:p>
          <w:p w:rsidR="000B1989" w:rsidRPr="00CB50C4" w:rsidRDefault="00CB50C4">
            <w:pPr>
              <w:spacing w:after="5" w:line="235" w:lineRule="auto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Кмм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количество молодежи района участвовавших в мероприятиях по развитию системы духовно-нравственного, гражданского и патриотического воспитания за отчетный период</w:t>
            </w:r>
            <w:proofErr w:type="gramEnd"/>
          </w:p>
          <w:p w:rsidR="000B1989" w:rsidRPr="00CB50C4" w:rsidRDefault="00CB50C4">
            <w:pPr>
              <w:spacing w:line="259" w:lineRule="auto"/>
              <w:ind w:left="89" w:right="317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Очм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общая численность населения района в возрасте 14-30 лет</w:t>
            </w:r>
          </w:p>
        </w:tc>
      </w:tr>
      <w:tr w:rsidR="000B1989">
        <w:trPr>
          <w:trHeight w:val="7442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3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CB50C4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ЦП: Доля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труд-ной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жизненной ситуации, %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0B198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8" w:type="dxa"/>
              <w:left w:w="50" w:type="dxa"/>
              <w:right w:w="98" w:type="dxa"/>
            </w:tcMar>
          </w:tcPr>
          <w:p w:rsidR="000B1989" w:rsidRPr="00CB50C4" w:rsidRDefault="00CB50C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Кптжс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очтжс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</w:t>
            </w:r>
          </w:p>
          <w:p w:rsidR="000B1989" w:rsidRPr="00CB50C4" w:rsidRDefault="00CB50C4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0B1989" w:rsidRPr="00CB50C4" w:rsidRDefault="00CB50C4">
            <w:pPr>
              <w:spacing w:line="264" w:lineRule="auto"/>
              <w:ind w:left="7" w:right="115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Доля детей, подростков и молодежи, оказавшихся в трудной жизненной ситуации и занимающихся на постоянной основе в учреждениях молодежной</w:t>
            </w:r>
          </w:p>
          <w:p w:rsidR="000B1989" w:rsidRPr="00CB50C4" w:rsidRDefault="00CB50C4">
            <w:pPr>
              <w:spacing w:after="2" w:line="259" w:lineRule="auto"/>
              <w:ind w:left="14"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 и спорта по месту жительства, в общем числе детей, подростков и молодежи, оказавшихся в </w:t>
            </w:r>
            <w:proofErr w:type="gram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труд-ной</w:t>
            </w:r>
            <w:proofErr w:type="gram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жизненной ситуации</w:t>
            </w:r>
          </w:p>
          <w:p w:rsidR="000B1989" w:rsidRPr="00CB50C4" w:rsidRDefault="00CB50C4">
            <w:pPr>
              <w:spacing w:line="259" w:lineRule="auto"/>
              <w:ind w:left="29"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Кптжс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количество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 за отчетный период</w:t>
            </w:r>
          </w:p>
          <w:p w:rsidR="000B1989" w:rsidRPr="00CB50C4" w:rsidRDefault="00CB50C4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Очтжс</w:t>
            </w:r>
            <w:proofErr w:type="spellEnd"/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общее число детей,</w:t>
            </w:r>
          </w:p>
          <w:p w:rsidR="000B1989" w:rsidRPr="00CB50C4" w:rsidRDefault="00CB50C4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молодежи, оказавшихся в трудной жизненной ситуации</w:t>
            </w:r>
          </w:p>
        </w:tc>
        <w:tc>
          <w:tcPr>
            <w:tcW w:w="15" w:type="dxa"/>
          </w:tcPr>
          <w:p w:rsidR="000B1989" w:rsidRDefault="000B1989"/>
        </w:tc>
      </w:tr>
    </w:tbl>
    <w:p w:rsidR="000B1989" w:rsidRDefault="00CB50C4">
      <w:pPr>
        <w:numPr>
          <w:ilvl w:val="0"/>
          <w:numId w:val="3"/>
        </w:numPr>
        <w:spacing w:after="274" w:line="259" w:lineRule="auto"/>
        <w:ind w:hanging="45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</w:rPr>
        <w:t>Информация о ресурсном обеспечении муниципальной программы</w:t>
      </w:r>
    </w:p>
    <w:p w:rsidR="000B1989" w:rsidRDefault="00CB50C4">
      <w:pPr>
        <w:spacing w:after="13" w:line="228" w:lineRule="auto"/>
        <w:jc w:val="both"/>
        <w:sectPr w:rsidR="000B19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color w:val="000000"/>
          <w:sz w:val="28"/>
        </w:rPr>
        <w:t>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к настоящей программе.</w:t>
      </w:r>
    </w:p>
    <w:tbl>
      <w:tblPr>
        <w:tblpPr w:leftFromText="180" w:rightFromText="180" w:vertAnchor="page" w:horzAnchor="margin" w:tblpXSpec="center" w:tblpY="2323"/>
        <w:tblW w:w="16551" w:type="dxa"/>
        <w:jc w:val="center"/>
        <w:tblLook w:val="04A0" w:firstRow="1" w:lastRow="0" w:firstColumn="1" w:lastColumn="0" w:noHBand="0" w:noVBand="1"/>
      </w:tblPr>
      <w:tblGrid>
        <w:gridCol w:w="633"/>
        <w:gridCol w:w="2053"/>
        <w:gridCol w:w="1928"/>
        <w:gridCol w:w="2028"/>
        <w:gridCol w:w="1146"/>
        <w:gridCol w:w="769"/>
        <w:gridCol w:w="747"/>
        <w:gridCol w:w="748"/>
        <w:gridCol w:w="723"/>
        <w:gridCol w:w="723"/>
        <w:gridCol w:w="749"/>
        <w:gridCol w:w="336"/>
        <w:gridCol w:w="1843"/>
        <w:gridCol w:w="2125"/>
      </w:tblGrid>
      <w:tr w:rsidR="000B1989" w:rsidTr="00C21013">
        <w:trPr>
          <w:trHeight w:val="825"/>
          <w:jc w:val="center"/>
        </w:trPr>
        <w:tc>
          <w:tcPr>
            <w:tcW w:w="16550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Перече</w:t>
            </w:r>
            <w:bookmarkStart w:id="3" w:name="RANGE!A1%2525252525253AW6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нь мероприятий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муниципального района   «Молодежь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муниципального района»</w:t>
            </w:r>
            <w:bookmarkEnd w:id="3"/>
          </w:p>
        </w:tc>
      </w:tr>
      <w:tr w:rsidR="000B1989">
        <w:trPr>
          <w:trHeight w:val="78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по реализации программы (подпрограммы) /Наименование целевого показателя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(ЦП)</w:t>
            </w:r>
          </w:p>
        </w:tc>
        <w:tc>
          <w:tcPr>
            <w:tcW w:w="19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финансирования/ единица измерения целевого показателя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мероприятий/Оценка базового значения целевого показателя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Итоговый  целевой показатель</w:t>
            </w:r>
          </w:p>
        </w:tc>
        <w:tc>
          <w:tcPr>
            <w:tcW w:w="479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 /Планируемое значение целевого показателя по годам реализации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мероприятий программы (подпрограммы)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решаемые основными мероприятиями</w:t>
            </w:r>
          </w:p>
        </w:tc>
      </w:tr>
      <w:tr w:rsidR="000B1989">
        <w:trPr>
          <w:trHeight w:val="117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г.-2030 г.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45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8 091,8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1 167,6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4 883,2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37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8 091,8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1 167,6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4 883,2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5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315"/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 Поддержка деятельности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989" w:rsidRDefault="00CB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B1989">
        <w:trPr>
          <w:trHeight w:val="45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реализации творческих способностей молодежи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39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5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4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участию молодежного актива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молодежных районных, областных, региональных и всероссийских проектах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39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8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435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молодежного образовательного форума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B1989">
        <w:trPr>
          <w:trHeight w:val="40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8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495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институтов повышения гражданской активности молодежи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3 559,6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3 559,6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64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45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молодежных организаций и объединений, молодежных инициатив и развитие волонтерского движения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3 559,6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34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3 559,6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2 265,2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60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Содействие молодежи в трудоустройстве и адаптации к рынку труда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1 099,9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37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1 099,9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60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движения школьных и студенческих трудовых отрядов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Поддержка молодых семей и пропаганда семейных ценностей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пропаганде семейных ценностей и поддержке молодых семей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Сохранение исторической памяти,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патриотическое и духовно - нравственное воспитание молодежи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 w:rsidP="00C2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сохранению исторической памяти,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патриотическое и духовно - нравственное воспитание молодежи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сохранению исторической памяти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45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E6B9B8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E6B9B8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7 685,0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E6B8B7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30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7 685,0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390"/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 Профилактика асоциального поведения в молодежной среде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989" w:rsidRDefault="00CB5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B1989">
        <w:trPr>
          <w:trHeight w:val="45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Профилактика социально - негативных явлений среди молодежи, предупреждение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21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42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8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DDD9C3" w:fill="DCE6F2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375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асоциального поведения в молодежной среде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21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39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7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30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1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989">
        <w:trPr>
          <w:trHeight w:val="345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63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DCE6F2" w:fill="DDD9C3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450"/>
          <w:jc w:val="center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E6B9B8"/>
            <w:vAlign w:val="center"/>
          </w:tcPr>
          <w:p w:rsidR="000B1989" w:rsidRDefault="00CB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E6B9B8"/>
            <w:vAlign w:val="center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21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физической культуре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B1989">
        <w:trPr>
          <w:trHeight w:val="30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1989">
        <w:trPr>
          <w:trHeight w:val="510"/>
          <w:jc w:val="center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E6B9B8"/>
          </w:tcPr>
          <w:p w:rsidR="000B1989" w:rsidRDefault="00CB5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89" w:rsidRDefault="000B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1989" w:rsidRDefault="000B1989"/>
    <w:sectPr w:rsidR="000B198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CDC"/>
    <w:multiLevelType w:val="multilevel"/>
    <w:tmpl w:val="CB306746"/>
    <w:lvl w:ilvl="0">
      <w:start w:val="2019"/>
      <w:numFmt w:val="decimal"/>
      <w:lvlText w:val="%1"/>
      <w:lvlJc w:val="left"/>
      <w:pPr>
        <w:tabs>
          <w:tab w:val="num" w:pos="720"/>
        </w:tabs>
        <w:ind w:left="6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1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6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3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0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7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2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>
    <w:nsid w:val="25F323AD"/>
    <w:multiLevelType w:val="multilevel"/>
    <w:tmpl w:val="A8205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E013CC"/>
    <w:multiLevelType w:val="multilevel"/>
    <w:tmpl w:val="77B865F2"/>
    <w:lvl w:ilvl="0">
      <w:start w:val="2019"/>
      <w:numFmt w:val="decimal"/>
      <w:lvlText w:val="%1"/>
      <w:lvlJc w:val="left"/>
      <w:pPr>
        <w:tabs>
          <w:tab w:val="num" w:pos="720"/>
        </w:tabs>
        <w:ind w:left="6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2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9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6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3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0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8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5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2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>
    <w:nsid w:val="3E3E0E58"/>
    <w:multiLevelType w:val="multilevel"/>
    <w:tmpl w:val="0C187694"/>
    <w:lvl w:ilvl="0">
      <w:start w:val="1"/>
      <w:numFmt w:val="decimal"/>
      <w:lvlText w:val="%1."/>
      <w:lvlJc w:val="left"/>
      <w:pPr>
        <w:tabs>
          <w:tab w:val="num" w:pos="720"/>
        </w:tabs>
        <w:ind w:left="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1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9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6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3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0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7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5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2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4">
    <w:nsid w:val="452E30B4"/>
    <w:multiLevelType w:val="multilevel"/>
    <w:tmpl w:val="55E6AE9C"/>
    <w:lvl w:ilvl="0">
      <w:start w:val="1"/>
      <w:numFmt w:val="decimal"/>
      <w:lvlText w:val="%1."/>
      <w:lvlJc w:val="left"/>
      <w:pPr>
        <w:tabs>
          <w:tab w:val="num" w:pos="720"/>
        </w:tabs>
        <w:ind w:left="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2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9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6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3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1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8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5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5">
    <w:nsid w:val="4FE67343"/>
    <w:multiLevelType w:val="multilevel"/>
    <w:tmpl w:val="51DCD12A"/>
    <w:lvl w:ilvl="0">
      <w:start w:val="1"/>
      <w:numFmt w:val="decimal"/>
      <w:lvlText w:val="%1."/>
      <w:lvlJc w:val="left"/>
      <w:pPr>
        <w:tabs>
          <w:tab w:val="num" w:pos="720"/>
        </w:tabs>
        <w:ind w:left="4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8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60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32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404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76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4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620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92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6">
    <w:nsid w:val="58835B68"/>
    <w:multiLevelType w:val="multilevel"/>
    <w:tmpl w:val="EBA0DE5E"/>
    <w:lvl w:ilvl="0">
      <w:start w:val="2019"/>
      <w:numFmt w:val="decimal"/>
      <w:lvlText w:val="%1"/>
      <w:lvlJc w:val="left"/>
      <w:pPr>
        <w:tabs>
          <w:tab w:val="num" w:pos="720"/>
        </w:tabs>
        <w:ind w:left="7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2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9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6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3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1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8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5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2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7">
    <w:nsid w:val="721023B1"/>
    <w:multiLevelType w:val="multilevel"/>
    <w:tmpl w:val="EEACC434"/>
    <w:lvl w:ilvl="0">
      <w:start w:val="4"/>
      <w:numFmt w:val="upperRoman"/>
      <w:lvlText w:val="%1."/>
      <w:lvlJc w:val="left"/>
      <w:pPr>
        <w:tabs>
          <w:tab w:val="num" w:pos="720"/>
        </w:tabs>
        <w:ind w:left="4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8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5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3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40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7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4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61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9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8">
    <w:nsid w:val="7C022846"/>
    <w:multiLevelType w:val="multilevel"/>
    <w:tmpl w:val="81483E50"/>
    <w:lvl w:ilvl="0">
      <w:start w:val="1"/>
      <w:numFmt w:val="decimal"/>
      <w:lvlText w:val="%1."/>
      <w:lvlJc w:val="left"/>
      <w:pPr>
        <w:tabs>
          <w:tab w:val="num" w:pos="720"/>
        </w:tabs>
        <w:ind w:left="3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89"/>
    <w:rsid w:val="000B1989"/>
    <w:rsid w:val="00C21013"/>
    <w:rsid w:val="00C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910E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910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0E2"/>
    <w:pPr>
      <w:ind w:left="720"/>
      <w:contextualSpacing/>
    </w:pPr>
  </w:style>
  <w:style w:type="paragraph" w:styleId="ab">
    <w:name w:val="No Spacing"/>
    <w:uiPriority w:val="1"/>
    <w:qFormat/>
    <w:rsid w:val="007C5B4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910E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910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0E2"/>
    <w:pPr>
      <w:ind w:left="720"/>
      <w:contextualSpacing/>
    </w:pPr>
  </w:style>
  <w:style w:type="paragraph" w:styleId="ab">
    <w:name w:val="No Spacing"/>
    <w:uiPriority w:val="1"/>
    <w:qFormat/>
    <w:rsid w:val="007C5B4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6E5A-0FC0-4A56-8FF3-C1FEF38F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ZaitsevaN</cp:lastModifiedBy>
  <cp:revision>2</cp:revision>
  <dcterms:created xsi:type="dcterms:W3CDTF">2022-02-15T07:51:00Z</dcterms:created>
  <dcterms:modified xsi:type="dcterms:W3CDTF">2022-02-15T07:51:00Z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