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1A77" w14:textId="6BF5995C" w:rsidR="00D40BA4" w:rsidRPr="007A47C5" w:rsidRDefault="00D40BA4" w:rsidP="00D40BA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smallCaps/>
          <w:noProof/>
          <w:color w:val="000080"/>
          <w:sz w:val="14"/>
          <w:szCs w:val="20"/>
        </w:rPr>
        <w:drawing>
          <wp:inline distT="0" distB="0" distL="0" distR="0" wp14:anchorId="7B1237FF" wp14:editId="7FF81975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FF34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F753BAB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А Д М И Н И С Т </w:t>
      </w:r>
      <w:proofErr w:type="gramStart"/>
      <w:r w:rsidRPr="007A47C5">
        <w:rPr>
          <w:bCs/>
          <w:sz w:val="28"/>
          <w:szCs w:val="28"/>
        </w:rPr>
        <w:t>Р</w:t>
      </w:r>
      <w:proofErr w:type="gramEnd"/>
      <w:r w:rsidRPr="007A47C5">
        <w:rPr>
          <w:bCs/>
          <w:sz w:val="28"/>
          <w:szCs w:val="28"/>
        </w:rPr>
        <w:t xml:space="preserve"> А Ц И Я</w:t>
      </w:r>
    </w:p>
    <w:p w14:paraId="3F7ED76D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>Волховского муниципального района</w:t>
      </w:r>
    </w:p>
    <w:p w14:paraId="001B554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Cs/>
          <w:sz w:val="28"/>
          <w:szCs w:val="28"/>
        </w:rPr>
        <w:t>Ленинградской  области</w:t>
      </w:r>
    </w:p>
    <w:p w14:paraId="33A4499C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A8A8F6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ПОСТАНОВЛЕНИЕ</w:t>
      </w:r>
    </w:p>
    <w:p w14:paraId="2166AB94" w14:textId="77777777" w:rsidR="00D40BA4" w:rsidRPr="007A47C5" w:rsidRDefault="00D40BA4" w:rsidP="00D40BA4">
      <w:pPr>
        <w:widowControl w:val="0"/>
        <w:tabs>
          <w:tab w:val="left" w:pos="142"/>
          <w:tab w:val="left" w:pos="284"/>
          <w:tab w:val="left" w:pos="6480"/>
        </w:tabs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AD107CE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0256F22" w14:textId="3ED8A7B8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от_</w:t>
      </w:r>
      <w:r w:rsidR="00A53390">
        <w:rPr>
          <w:bCs/>
          <w:sz w:val="28"/>
          <w:szCs w:val="28"/>
          <w:u w:val="single"/>
        </w:rPr>
        <w:t>0</w:t>
      </w:r>
      <w:r w:rsidR="003551BE" w:rsidRPr="003551BE">
        <w:rPr>
          <w:bCs/>
          <w:sz w:val="28"/>
          <w:szCs w:val="28"/>
          <w:u w:val="single"/>
        </w:rPr>
        <w:t>1</w:t>
      </w:r>
      <w:r w:rsidR="00A53390">
        <w:rPr>
          <w:bCs/>
          <w:sz w:val="28"/>
          <w:szCs w:val="28"/>
          <w:u w:val="single"/>
        </w:rPr>
        <w:t xml:space="preserve"> </w:t>
      </w:r>
      <w:r w:rsidR="003551BE" w:rsidRPr="003551BE">
        <w:rPr>
          <w:bCs/>
          <w:sz w:val="28"/>
          <w:szCs w:val="28"/>
          <w:u w:val="single"/>
        </w:rPr>
        <w:t>ноября 2022</w:t>
      </w:r>
      <w:r w:rsidRPr="007A47C5">
        <w:rPr>
          <w:b/>
          <w:bCs/>
          <w:sz w:val="28"/>
          <w:szCs w:val="28"/>
        </w:rPr>
        <w:t xml:space="preserve">                                                                  №___</w:t>
      </w:r>
      <w:r w:rsidR="003551BE" w:rsidRPr="003551BE">
        <w:rPr>
          <w:bCs/>
          <w:sz w:val="28"/>
          <w:szCs w:val="28"/>
          <w:u w:val="single"/>
        </w:rPr>
        <w:t>3350</w:t>
      </w:r>
      <w:r w:rsidRPr="007A47C5">
        <w:rPr>
          <w:b/>
          <w:bCs/>
          <w:sz w:val="28"/>
          <w:szCs w:val="28"/>
        </w:rPr>
        <w:t xml:space="preserve">_ </w:t>
      </w:r>
    </w:p>
    <w:p w14:paraId="77254A95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CAB3129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A47C5">
        <w:rPr>
          <w:bCs/>
          <w:sz w:val="28"/>
          <w:szCs w:val="28"/>
        </w:rPr>
        <w:t>Волхов</w:t>
      </w:r>
    </w:p>
    <w:p w14:paraId="7E89D59F" w14:textId="77777777" w:rsidR="00D40BA4" w:rsidRPr="007A47C5" w:rsidRDefault="00D40BA4" w:rsidP="00D40B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</w:p>
    <w:p w14:paraId="04AC7179" w14:textId="77777777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13C437F" w14:textId="77777777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41460CAA" w14:textId="7580E7B5" w:rsidR="0072101C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Об утверждении</w:t>
      </w:r>
    </w:p>
    <w:p w14:paraId="08D52BFA" w14:textId="3760A508" w:rsidR="00D40BA4" w:rsidRPr="007A47C5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административного регламента</w:t>
      </w:r>
    </w:p>
    <w:p w14:paraId="5130FFF9" w14:textId="77777777" w:rsidR="0072101C" w:rsidRDefault="00D40BA4" w:rsidP="00721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>по предоставлению муниципальной услуги</w:t>
      </w:r>
    </w:p>
    <w:p w14:paraId="6A93A6A9" w14:textId="77777777" w:rsidR="0072101C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</w:t>
      </w:r>
      <w:r w:rsidR="0072101C">
        <w:rPr>
          <w:b/>
          <w:sz w:val="28"/>
          <w:szCs w:val="28"/>
        </w:rPr>
        <w:t xml:space="preserve"> </w:t>
      </w:r>
      <w:proofErr w:type="gramStart"/>
      <w:r w:rsidRPr="00E97E77">
        <w:rPr>
          <w:b/>
          <w:sz w:val="28"/>
          <w:szCs w:val="28"/>
        </w:rPr>
        <w:t>градостроительного</w:t>
      </w:r>
      <w:proofErr w:type="gramEnd"/>
      <w:r w:rsidRPr="00E97E77">
        <w:rPr>
          <w:b/>
          <w:sz w:val="28"/>
          <w:szCs w:val="28"/>
        </w:rPr>
        <w:t xml:space="preserve"> </w:t>
      </w:r>
    </w:p>
    <w:p w14:paraId="198DF912" w14:textId="3D6D9D67" w:rsidR="00E97E77" w:rsidRPr="00E97E77" w:rsidRDefault="00E97E77" w:rsidP="00721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b/>
          <w:sz w:val="28"/>
          <w:szCs w:val="28"/>
        </w:rPr>
        <w:t>плана земельного участка»</w:t>
      </w:r>
    </w:p>
    <w:p w14:paraId="47C3B00D" w14:textId="50B03270" w:rsidR="00D40BA4" w:rsidRPr="007A47C5" w:rsidRDefault="00D40BA4" w:rsidP="00E97E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A47C5">
        <w:rPr>
          <w:b/>
          <w:bCs/>
          <w:sz w:val="28"/>
          <w:szCs w:val="28"/>
        </w:rPr>
        <w:tab/>
      </w:r>
    </w:p>
    <w:p w14:paraId="3945B525" w14:textId="77777777" w:rsidR="00D40BA4" w:rsidRPr="00125DC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125DC7">
        <w:rPr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CA5F07">
        <w:rPr>
          <w:bCs/>
          <w:sz w:val="28"/>
          <w:szCs w:val="28"/>
        </w:rPr>
        <w:t>ч. 1 ст. 29, п. 13 ч. 1 ст. 32 Устава Волховского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CA5F07">
        <w:rPr>
          <w:bCs/>
          <w:sz w:val="28"/>
          <w:szCs w:val="28"/>
        </w:rPr>
        <w:t xml:space="preserve"> </w:t>
      </w:r>
      <w:r w:rsidRPr="00125DC7">
        <w:rPr>
          <w:bCs/>
          <w:sz w:val="28"/>
          <w:szCs w:val="28"/>
        </w:rPr>
        <w:t>постановлением администрации Волховского муниципального района Ленинградской области от 21.10.2014 года  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муниципального</w:t>
      </w:r>
      <w:proofErr w:type="gramEnd"/>
      <w:r w:rsidRPr="00125DC7">
        <w:rPr>
          <w:bCs/>
          <w:sz w:val="28"/>
          <w:szCs w:val="28"/>
        </w:rPr>
        <w:t xml:space="preserve"> района Ленинградской области», в целях приведения нормативно-правовых актов администрации Волховского муниципального района  Ленинградской области в соответствие с действующим законодательством, </w:t>
      </w:r>
      <w:proofErr w:type="gramStart"/>
      <w:r w:rsidRPr="00125DC7">
        <w:rPr>
          <w:bCs/>
          <w:sz w:val="28"/>
          <w:szCs w:val="28"/>
        </w:rPr>
        <w:t>п</w:t>
      </w:r>
      <w:proofErr w:type="gramEnd"/>
      <w:r w:rsidRPr="00125DC7">
        <w:rPr>
          <w:bCs/>
          <w:sz w:val="28"/>
          <w:szCs w:val="28"/>
        </w:rPr>
        <w:t xml:space="preserve"> о с т а н о в л я ю:</w:t>
      </w:r>
    </w:p>
    <w:p w14:paraId="42431ECA" w14:textId="53FA603C" w:rsidR="00D40BA4" w:rsidRPr="00E97E77" w:rsidRDefault="00D40BA4" w:rsidP="007210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DC7">
        <w:rPr>
          <w:bCs/>
          <w:sz w:val="28"/>
          <w:szCs w:val="28"/>
        </w:rPr>
        <w:t xml:space="preserve">1. </w:t>
      </w:r>
      <w:r w:rsidRPr="00E97E77">
        <w:rPr>
          <w:bCs/>
          <w:spacing w:val="-6"/>
          <w:sz w:val="28"/>
          <w:szCs w:val="28"/>
        </w:rPr>
        <w:t>Утвердить административ</w:t>
      </w:r>
      <w:r w:rsidR="00E97E77" w:rsidRPr="00E97E77">
        <w:rPr>
          <w:bCs/>
          <w:spacing w:val="-6"/>
          <w:sz w:val="28"/>
          <w:szCs w:val="28"/>
        </w:rPr>
        <w:t xml:space="preserve">ный регламент по предоставлению муниципальной  </w:t>
      </w:r>
      <w:r w:rsidRPr="00E97E77">
        <w:rPr>
          <w:bCs/>
          <w:spacing w:val="-6"/>
          <w:sz w:val="28"/>
          <w:szCs w:val="28"/>
        </w:rPr>
        <w:t>услуги</w:t>
      </w:r>
      <w:r w:rsidRPr="00125DC7">
        <w:rPr>
          <w:bCs/>
          <w:sz w:val="28"/>
          <w:szCs w:val="28"/>
        </w:rPr>
        <w:t xml:space="preserve"> </w:t>
      </w:r>
      <w:r w:rsidR="00E97E77" w:rsidRPr="00BA00AA">
        <w:rPr>
          <w:rStyle w:val="s1"/>
          <w:spacing w:val="8"/>
          <w:sz w:val="28"/>
          <w:szCs w:val="28"/>
        </w:rPr>
        <w:t>«</w:t>
      </w:r>
      <w:r w:rsidR="00E97E77" w:rsidRPr="00BA00AA">
        <w:rPr>
          <w:spacing w:val="8"/>
          <w:sz w:val="28"/>
          <w:szCs w:val="28"/>
        </w:rPr>
        <w:t>Выдача градостроительного плана земельного участка»</w:t>
      </w:r>
      <w:r w:rsidR="0072101C">
        <w:rPr>
          <w:spacing w:val="8"/>
          <w:sz w:val="28"/>
          <w:szCs w:val="28"/>
        </w:rPr>
        <w:t xml:space="preserve"> </w:t>
      </w:r>
      <w:r w:rsidRPr="00BA00AA">
        <w:rPr>
          <w:bCs/>
          <w:spacing w:val="8"/>
          <w:sz w:val="28"/>
          <w:szCs w:val="28"/>
        </w:rPr>
        <w:t>(приложение).</w:t>
      </w:r>
    </w:p>
    <w:p w14:paraId="2400F6C3" w14:textId="474AAEF2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25DC7">
        <w:rPr>
          <w:bCs/>
          <w:sz w:val="28"/>
          <w:szCs w:val="28"/>
        </w:rPr>
        <w:t xml:space="preserve">2. </w:t>
      </w:r>
      <w:r w:rsidRPr="002348C1">
        <w:rPr>
          <w:bCs/>
          <w:sz w:val="28"/>
          <w:szCs w:val="28"/>
        </w:rPr>
        <w:t>Считать утратившим</w:t>
      </w:r>
      <w:r>
        <w:rPr>
          <w:bCs/>
          <w:sz w:val="28"/>
          <w:szCs w:val="28"/>
        </w:rPr>
        <w:t>и</w:t>
      </w:r>
      <w:r w:rsidRPr="002348C1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Pr="002348C1">
        <w:rPr>
          <w:bCs/>
          <w:sz w:val="28"/>
          <w:szCs w:val="28"/>
        </w:rPr>
        <w:t xml:space="preserve"> администрации Волховского муниципального района</w:t>
      </w:r>
      <w:r>
        <w:rPr>
          <w:bCs/>
          <w:sz w:val="28"/>
          <w:szCs w:val="28"/>
        </w:rPr>
        <w:t>:</w:t>
      </w:r>
    </w:p>
    <w:p w14:paraId="1ADED244" w14:textId="40F55829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25D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92A25B4" w14:textId="22641A0B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11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763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</w:t>
      </w:r>
      <w:r w:rsidRPr="002348C1">
        <w:rPr>
          <w:bCs/>
          <w:sz w:val="28"/>
          <w:szCs w:val="28"/>
        </w:rPr>
        <w:lastRenderedPageBreak/>
        <w:t xml:space="preserve">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380E9482" w14:textId="6C859CFE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27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2306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15AB6D1D" w14:textId="2351C371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17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2885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54CBA3A5" w14:textId="29CBAD93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21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3683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4971B222" w14:textId="71BE8230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от 05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868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6C180D2E" w14:textId="11838285" w:rsidR="0072101C" w:rsidRDefault="0072101C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от 02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348C1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0</w:t>
      </w:r>
      <w:r w:rsidRPr="002348C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943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97E77">
        <w:rPr>
          <w:rStyle w:val="s1"/>
          <w:sz w:val="28"/>
          <w:szCs w:val="28"/>
        </w:rPr>
        <w:t>«</w:t>
      </w:r>
      <w:r w:rsidRPr="00E97E77">
        <w:rPr>
          <w:sz w:val="28"/>
          <w:szCs w:val="28"/>
        </w:rPr>
        <w:t>Выдача градостроительного плана земельного участка»</w:t>
      </w:r>
      <w:r>
        <w:rPr>
          <w:sz w:val="28"/>
          <w:szCs w:val="28"/>
        </w:rPr>
        <w:t>;</w:t>
      </w:r>
    </w:p>
    <w:p w14:paraId="3AEDE6BB" w14:textId="624179A1" w:rsidR="00D40BA4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00AA">
        <w:rPr>
          <w:bCs/>
          <w:sz w:val="28"/>
          <w:szCs w:val="28"/>
        </w:rPr>
        <w:t xml:space="preserve"> от 11</w:t>
      </w:r>
      <w:r w:rsidRPr="002348C1">
        <w:rPr>
          <w:bCs/>
          <w:sz w:val="28"/>
          <w:szCs w:val="28"/>
        </w:rPr>
        <w:t xml:space="preserve"> </w:t>
      </w:r>
      <w:r w:rsidR="00BA00AA">
        <w:rPr>
          <w:bCs/>
          <w:sz w:val="28"/>
          <w:szCs w:val="28"/>
        </w:rPr>
        <w:t>февраля</w:t>
      </w:r>
      <w:r w:rsidRPr="002348C1">
        <w:rPr>
          <w:bCs/>
          <w:sz w:val="28"/>
          <w:szCs w:val="28"/>
        </w:rPr>
        <w:t xml:space="preserve"> 2021 года № </w:t>
      </w:r>
      <w:r w:rsidR="00ED6C4E">
        <w:rPr>
          <w:bCs/>
          <w:sz w:val="28"/>
          <w:szCs w:val="28"/>
        </w:rPr>
        <w:t>286</w:t>
      </w:r>
      <w:r w:rsidRPr="002348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48C1">
        <w:rPr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от </w:t>
      </w:r>
      <w:r w:rsidR="00BA00AA">
        <w:rPr>
          <w:sz w:val="28"/>
          <w:szCs w:val="28"/>
        </w:rPr>
        <w:t>28</w:t>
      </w:r>
      <w:r w:rsidRPr="002348C1">
        <w:rPr>
          <w:sz w:val="28"/>
          <w:szCs w:val="28"/>
        </w:rPr>
        <w:t xml:space="preserve"> </w:t>
      </w:r>
      <w:r w:rsidR="00BA00AA">
        <w:rPr>
          <w:sz w:val="28"/>
          <w:szCs w:val="28"/>
        </w:rPr>
        <w:t>мая</w:t>
      </w:r>
      <w:r w:rsidRPr="002348C1">
        <w:rPr>
          <w:sz w:val="28"/>
          <w:szCs w:val="28"/>
        </w:rPr>
        <w:t xml:space="preserve"> 201</w:t>
      </w:r>
      <w:r w:rsidR="00BA00AA">
        <w:rPr>
          <w:sz w:val="28"/>
          <w:szCs w:val="28"/>
        </w:rPr>
        <w:t>5</w:t>
      </w:r>
      <w:r w:rsidRPr="002348C1">
        <w:rPr>
          <w:sz w:val="28"/>
          <w:szCs w:val="28"/>
        </w:rPr>
        <w:t xml:space="preserve"> года № </w:t>
      </w:r>
      <w:r w:rsidR="00BA00AA">
        <w:rPr>
          <w:sz w:val="28"/>
          <w:szCs w:val="28"/>
        </w:rPr>
        <w:t>1012</w:t>
      </w:r>
      <w:r w:rsidRPr="002348C1">
        <w:rPr>
          <w:sz w:val="28"/>
          <w:szCs w:val="28"/>
        </w:rPr>
        <w:t xml:space="preserve"> </w:t>
      </w:r>
      <w:r w:rsidRPr="002348C1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A00AA" w:rsidRPr="00E97E77">
        <w:rPr>
          <w:rStyle w:val="s1"/>
          <w:sz w:val="28"/>
          <w:szCs w:val="28"/>
        </w:rPr>
        <w:t>«</w:t>
      </w:r>
      <w:r w:rsidR="00BA00AA" w:rsidRPr="00E97E77">
        <w:rPr>
          <w:sz w:val="28"/>
          <w:szCs w:val="28"/>
        </w:rPr>
        <w:t>Выдача градостроительного плана земельного участка»</w:t>
      </w:r>
      <w:r w:rsidR="0072101C">
        <w:rPr>
          <w:sz w:val="28"/>
          <w:szCs w:val="28"/>
        </w:rPr>
        <w:t>.</w:t>
      </w:r>
    </w:p>
    <w:p w14:paraId="53B9669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A5F07">
        <w:rPr>
          <w:bCs/>
          <w:sz w:val="28"/>
          <w:szCs w:val="28"/>
        </w:rPr>
        <w:t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 Волховского муниципального района.</w:t>
      </w:r>
    </w:p>
    <w:p w14:paraId="0AA12305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25DC7">
        <w:rPr>
          <w:bCs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14:paraId="62C935D4" w14:textId="77777777" w:rsidR="00D40BA4" w:rsidRPr="00125DC7" w:rsidRDefault="00D40BA4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5DC7">
        <w:rPr>
          <w:bCs/>
          <w:sz w:val="28"/>
          <w:szCs w:val="28"/>
        </w:rPr>
        <w:t xml:space="preserve">. </w:t>
      </w:r>
      <w:proofErr w:type="gramStart"/>
      <w:r w:rsidRPr="00125DC7">
        <w:rPr>
          <w:bCs/>
          <w:sz w:val="28"/>
          <w:szCs w:val="28"/>
        </w:rPr>
        <w:t>Контроль за</w:t>
      </w:r>
      <w:proofErr w:type="gramEnd"/>
      <w:r w:rsidRPr="00125DC7">
        <w:rPr>
          <w:bCs/>
          <w:sz w:val="28"/>
          <w:szCs w:val="28"/>
        </w:rPr>
        <w:t xml:space="preserve">  исполнением постановления возложить на первого заместителя главы администрации.</w:t>
      </w:r>
    </w:p>
    <w:p w14:paraId="4550D3EC" w14:textId="77777777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14:paraId="227C6065" w14:textId="724A946C" w:rsidR="00D40BA4" w:rsidRPr="00BA00AA" w:rsidRDefault="00D40BA4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A47C5">
        <w:rPr>
          <w:bCs/>
          <w:sz w:val="28"/>
          <w:szCs w:val="28"/>
        </w:rPr>
        <w:t xml:space="preserve">Глава администрации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7A47C5">
        <w:rPr>
          <w:bCs/>
          <w:sz w:val="28"/>
          <w:szCs w:val="28"/>
        </w:rPr>
        <w:t>А. В. Брицун</w:t>
      </w:r>
    </w:p>
    <w:p w14:paraId="2907580B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19C9658E" w14:textId="77777777" w:rsidR="00BA00AA" w:rsidRDefault="00BA00AA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04E3F1CE" w14:textId="77777777" w:rsidR="0072101C" w:rsidRDefault="0072101C" w:rsidP="00D40BA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14:paraId="51C4AF60" w14:textId="77777777" w:rsidR="00F35B02" w:rsidRPr="003551BE" w:rsidRDefault="00F35B02" w:rsidP="0072101C">
      <w:pPr>
        <w:widowControl w:val="0"/>
        <w:autoSpaceDE w:val="0"/>
        <w:autoSpaceDN w:val="0"/>
        <w:adjustRightInd w:val="0"/>
        <w:ind w:firstLine="5387"/>
        <w:outlineLvl w:val="0"/>
        <w:rPr>
          <w:bCs/>
          <w:sz w:val="20"/>
          <w:szCs w:val="20"/>
        </w:rPr>
      </w:pPr>
    </w:p>
    <w:p w14:paraId="2A0C48BD" w14:textId="15DC0076" w:rsidR="0072101C" w:rsidRPr="003551BE" w:rsidRDefault="00BA00AA" w:rsidP="00F35B0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spellStart"/>
      <w:r>
        <w:rPr>
          <w:bCs/>
          <w:sz w:val="20"/>
          <w:szCs w:val="20"/>
        </w:rPr>
        <w:t>Крейль</w:t>
      </w:r>
      <w:proofErr w:type="spellEnd"/>
      <w:r>
        <w:rPr>
          <w:bCs/>
          <w:sz w:val="20"/>
          <w:szCs w:val="20"/>
        </w:rPr>
        <w:t xml:space="preserve"> Татьяна Андреевна</w:t>
      </w:r>
      <w:r w:rsidR="00D40BA4" w:rsidRPr="002348C1">
        <w:rPr>
          <w:bCs/>
          <w:sz w:val="20"/>
          <w:szCs w:val="20"/>
        </w:rPr>
        <w:t xml:space="preserve">  (8 81363) 78</w:t>
      </w:r>
      <w:r>
        <w:rPr>
          <w:bCs/>
          <w:sz w:val="20"/>
          <w:szCs w:val="20"/>
        </w:rPr>
        <w:t>-</w:t>
      </w:r>
      <w:r w:rsidR="00D40BA4" w:rsidRPr="002348C1">
        <w:rPr>
          <w:bCs/>
          <w:sz w:val="20"/>
          <w:szCs w:val="20"/>
        </w:rPr>
        <w:t xml:space="preserve">948                        </w:t>
      </w:r>
    </w:p>
    <w:p w14:paraId="28B69DF3" w14:textId="344F4B0F" w:rsidR="00E97E77" w:rsidRPr="0072101C" w:rsidRDefault="00E97E77" w:rsidP="0072101C">
      <w:pPr>
        <w:widowControl w:val="0"/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lastRenderedPageBreak/>
        <w:t>УТВЕРЖДЕН</w:t>
      </w:r>
    </w:p>
    <w:p w14:paraId="00D640C2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постановлением администрации</w:t>
      </w:r>
    </w:p>
    <w:p w14:paraId="367EFEE9" w14:textId="77777777" w:rsidR="00E97E77" w:rsidRPr="0072101C" w:rsidRDefault="00E97E77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 w:rsidRPr="0072101C">
        <w:rPr>
          <w:bCs/>
          <w:sz w:val="28"/>
          <w:szCs w:val="28"/>
        </w:rPr>
        <w:t>Волховского муниципального района</w:t>
      </w:r>
    </w:p>
    <w:p w14:paraId="4105FF78" w14:textId="109F7360" w:rsidR="00E97E77" w:rsidRPr="0072101C" w:rsidRDefault="003551BE" w:rsidP="007210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96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« 01</w:t>
      </w:r>
      <w:r w:rsidR="00E97E77" w:rsidRPr="0072101C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 xml:space="preserve">ноября  2022  </w:t>
      </w:r>
      <w:r w:rsidR="00E97E77" w:rsidRPr="0072101C">
        <w:rPr>
          <w:bCs/>
          <w:sz w:val="28"/>
          <w:szCs w:val="28"/>
        </w:rPr>
        <w:t xml:space="preserve">г.  №  </w:t>
      </w:r>
      <w:r>
        <w:rPr>
          <w:bCs/>
          <w:sz w:val="28"/>
          <w:szCs w:val="28"/>
        </w:rPr>
        <w:t>3350</w:t>
      </w:r>
      <w:r w:rsidR="00E97E77" w:rsidRPr="0072101C">
        <w:rPr>
          <w:bCs/>
          <w:sz w:val="28"/>
          <w:szCs w:val="28"/>
        </w:rPr>
        <w:t xml:space="preserve">      </w:t>
      </w:r>
    </w:p>
    <w:p w14:paraId="1E268732" w14:textId="77777777" w:rsidR="00E97E77" w:rsidRPr="0072101C" w:rsidRDefault="00E97E77" w:rsidP="0072101C">
      <w:pPr>
        <w:pStyle w:val="ConsPlusTitle"/>
        <w:widowControl/>
        <w:ind w:firstLine="4962"/>
        <w:rPr>
          <w:sz w:val="28"/>
          <w:szCs w:val="28"/>
        </w:rPr>
      </w:pPr>
    </w:p>
    <w:p w14:paraId="471D5285" w14:textId="77777777" w:rsidR="00E97E77" w:rsidRPr="0072101C" w:rsidRDefault="00E97E77" w:rsidP="0072101C">
      <w:pPr>
        <w:pStyle w:val="ConsPlusTitle"/>
        <w:widowControl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72101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4AF38B7D" w14:textId="77777777" w:rsidR="00E97E77" w:rsidRDefault="00E97E77" w:rsidP="00E97E77">
      <w:pPr>
        <w:pStyle w:val="p1"/>
        <w:spacing w:before="0" w:beforeAutospacing="0" w:after="0" w:afterAutospacing="0"/>
        <w:jc w:val="right"/>
        <w:rPr>
          <w:rStyle w:val="s1"/>
        </w:rPr>
      </w:pPr>
    </w:p>
    <w:p w14:paraId="7C3B05B6" w14:textId="77777777" w:rsidR="00E97E77" w:rsidRPr="00E97E77" w:rsidRDefault="00E97E77" w:rsidP="00E97E77">
      <w:pPr>
        <w:widowControl w:val="0"/>
        <w:autoSpaceDE w:val="0"/>
        <w:autoSpaceDN w:val="0"/>
        <w:adjustRightInd w:val="0"/>
        <w:jc w:val="center"/>
        <w:rPr>
          <w:rStyle w:val="s1"/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 xml:space="preserve">Административный регламент по предоставлению </w:t>
      </w:r>
    </w:p>
    <w:p w14:paraId="3AA2497F" w14:textId="60FF5477" w:rsidR="00E97E77" w:rsidRDefault="00E97E77" w:rsidP="00E97E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E77">
        <w:rPr>
          <w:rStyle w:val="s1"/>
          <w:b/>
          <w:sz w:val="28"/>
          <w:szCs w:val="28"/>
        </w:rPr>
        <w:t>муниципальной услуги</w:t>
      </w:r>
      <w:r w:rsidRPr="00E97E77">
        <w:rPr>
          <w:b/>
          <w:sz w:val="28"/>
          <w:szCs w:val="28"/>
        </w:rPr>
        <w:t xml:space="preserve"> </w:t>
      </w:r>
      <w:r w:rsidRPr="00E97E77">
        <w:rPr>
          <w:rStyle w:val="s1"/>
          <w:b/>
          <w:sz w:val="28"/>
          <w:szCs w:val="28"/>
        </w:rPr>
        <w:t>«</w:t>
      </w:r>
      <w:r w:rsidRPr="00E97E77">
        <w:rPr>
          <w:b/>
          <w:sz w:val="28"/>
          <w:szCs w:val="28"/>
        </w:rPr>
        <w:t>Выдача градостроительного плана</w:t>
      </w:r>
    </w:p>
    <w:p w14:paraId="1C11D997" w14:textId="7EEA6852" w:rsidR="00E97E77" w:rsidRPr="00461D4E" w:rsidRDefault="00E97E77" w:rsidP="00E97E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97E77">
        <w:rPr>
          <w:b/>
          <w:sz w:val="28"/>
          <w:szCs w:val="28"/>
        </w:rPr>
        <w:t xml:space="preserve"> земельного участка»</w:t>
      </w:r>
      <w:r w:rsidRPr="001A5695">
        <w:rPr>
          <w:sz w:val="28"/>
          <w:szCs w:val="28"/>
        </w:rPr>
        <w:t xml:space="preserve"> </w:t>
      </w:r>
      <w:r w:rsidRPr="00461D4E">
        <w:rPr>
          <w:rFonts w:eastAsia="Calibri"/>
          <w:b/>
          <w:bCs/>
          <w:sz w:val="28"/>
          <w:szCs w:val="28"/>
        </w:rPr>
        <w:t xml:space="preserve"> </w:t>
      </w:r>
    </w:p>
    <w:p w14:paraId="3189736F" w14:textId="61342685" w:rsidR="002623CD" w:rsidRPr="001A5695" w:rsidRDefault="002623CD" w:rsidP="00E97E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11E33E2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14:paraId="7EB90E4F" w14:textId="77777777"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6E929" w14:textId="77777777"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14:paraId="330B7DAC" w14:textId="77777777"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14:paraId="72FAB6F8" w14:textId="5C447674"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>Информация о месте нахождения администрации муниципального образования</w:t>
      </w:r>
      <w:r w:rsidR="00BA00AA">
        <w:rPr>
          <w:sz w:val="28"/>
          <w:szCs w:val="28"/>
        </w:rPr>
        <w:t xml:space="preserve"> </w:t>
      </w:r>
      <w:r w:rsidR="00985189">
        <w:rPr>
          <w:sz w:val="28"/>
          <w:szCs w:val="28"/>
        </w:rPr>
        <w:t>- администрации Волховского муниципального района (далее по тексту Администрация)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14:paraId="174A319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14:paraId="145D6478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5DE417AC" w14:textId="3041DD1C" w:rsidR="00DA5931" w:rsidRPr="00555BC0" w:rsidRDefault="00BA00AA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DA5931"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="00DA5931"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6D17A6" w14:textId="77777777"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14:paraId="7E30FFEF" w14:textId="77777777"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AE09499" w14:textId="77777777"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14:paraId="14B1A93F" w14:textId="77777777"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14:paraId="7EB68C82" w14:textId="77777777"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14:paraId="3C394107" w14:textId="562CDD3C"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14:paraId="0498FBBE" w14:textId="77777777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14:paraId="7BFE6C81" w14:textId="51B98BBC"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985189">
        <w:rPr>
          <w:sz w:val="28"/>
          <w:szCs w:val="28"/>
        </w:rPr>
        <w:t>Волховского муниципального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14:paraId="440E11C3" w14:textId="3CDCAB3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6ACC50C3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B432A6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14:paraId="1ABE51B7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14:paraId="125197F9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14:paraId="5F3FF1AA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14:paraId="3326E82A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14:paraId="76A57230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441AA0F6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4C9DCB38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5C89F29E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14:paraId="332D77FB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14:paraId="7260B731" w14:textId="77777777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14:paraId="0360B8EF" w14:textId="4BF1B940"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135CB78D" w14:textId="17FDCF79"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14:paraId="3EC054F6" w14:textId="77EF434B" w:rsidR="00555BC0" w:rsidRPr="00555BC0" w:rsidRDefault="00555BC0" w:rsidP="009851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 xml:space="preserve">в ОМСУ, ГБУ ЛО </w:t>
      </w:r>
      <w:r w:rsidR="0072101C">
        <w:rPr>
          <w:sz w:val="28"/>
          <w:szCs w:val="28"/>
        </w:rPr>
        <w:t>«</w:t>
      </w:r>
      <w:r w:rsidRPr="00555BC0">
        <w:rPr>
          <w:sz w:val="28"/>
          <w:szCs w:val="28"/>
        </w:rPr>
        <w:t>МФЦ</w:t>
      </w:r>
      <w:r w:rsidR="0072101C">
        <w:rPr>
          <w:sz w:val="28"/>
          <w:szCs w:val="28"/>
        </w:rPr>
        <w:t>»</w:t>
      </w:r>
      <w:r w:rsidRPr="00555BC0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72101C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информации, информационных технологиях и о защите информации".</w:t>
      </w:r>
    </w:p>
    <w:p w14:paraId="73884458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 w:rsidRPr="00555BC0">
        <w:rPr>
          <w:sz w:val="28"/>
          <w:szCs w:val="28"/>
        </w:rPr>
        <w:lastRenderedPageBreak/>
        <w:t>наличии технической возможности):</w:t>
      </w:r>
    </w:p>
    <w:p w14:paraId="4DB2E226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14:paraId="629AA125" w14:textId="77777777"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0369B0F2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14:paraId="08B5E36C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14:paraId="44E25FDB" w14:textId="28FBA0B3"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 w:eastAsia="x-none"/>
        </w:rPr>
        <w:t>0</w:t>
      </w:r>
      <w:r w:rsidRPr="001A5695">
        <w:rPr>
          <w:sz w:val="28"/>
          <w:szCs w:val="28"/>
          <w:lang w:eastAsia="x-none"/>
        </w:rPr>
        <w:t xml:space="preserve"> настоящего Административного регламента.</w:t>
      </w:r>
    </w:p>
    <w:p w14:paraId="2E5A57A0" w14:textId="77777777"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14:paraId="5AE057A9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14:paraId="6B8FD39F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14:paraId="07B663D1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14:paraId="7B1FEF8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14:paraId="13346356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14:paraId="5BD39FB3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14:paraId="60A27E7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54DAF01A" w14:textId="77777777"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6E39F0DB" w14:textId="77777777"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3B84222F" w14:textId="77777777"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2045CE" w14:textId="77777777"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14:paraId="0C22DCC9" w14:textId="77777777"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14:paraId="307CC28B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14:paraId="3D4018D3" w14:textId="77777777"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F0537AF" w14:textId="77777777"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14:paraId="66361707" w14:textId="77777777"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441E5B4F" w14:textId="77777777"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14:paraId="5BA1B186" w14:textId="1DA64856"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  <w:lang w:eastAsia="x-none"/>
        </w:rPr>
        <w:t>с даты поступления</w:t>
      </w:r>
      <w:proofErr w:type="gramEnd"/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 w:rsidR="00A443B7"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14:paraId="3EC378AC" w14:textId="77777777"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14:paraId="0877F974" w14:textId="55CD2D2A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14:paraId="7DA9903C" w14:textId="68BC837E"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14:paraId="6D0F375E" w14:textId="41EB1704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14:paraId="7BCC0ECD" w14:textId="348CFCA6"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14:paraId="6BF93360" w14:textId="30B60576"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72101C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(ред. от 02.09.2021) «Об утверждении формы градостроительного плана земельного участка и порядка ее заполнения»;</w:t>
      </w:r>
    </w:p>
    <w:p w14:paraId="5234E25C" w14:textId="5530956C"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72101C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10.06.2022) «О случаях и порядке выдачи разрешений на строительство </w:t>
      </w:r>
      <w:r w:rsidR="00EC779D" w:rsidRPr="00953B04">
        <w:rPr>
          <w:sz w:val="28"/>
          <w:szCs w:val="28"/>
        </w:rPr>
        <w:lastRenderedPageBreak/>
        <w:t>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</w:t>
      </w:r>
      <w:proofErr w:type="gramEnd"/>
      <w:r w:rsidR="00EC779D" w:rsidRPr="00953B04">
        <w:rPr>
          <w:sz w:val="28"/>
          <w:szCs w:val="28"/>
        </w:rPr>
        <w:t xml:space="preserve">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6F291B">
        <w:rPr>
          <w:sz w:val="28"/>
          <w:szCs w:val="28"/>
        </w:rPr>
        <w:t>.</w:t>
      </w:r>
    </w:p>
    <w:p w14:paraId="52DD291B" w14:textId="77777777"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eastAsia="x-none"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 w:eastAsia="x-none"/>
        </w:rPr>
        <w:t>:</w:t>
      </w:r>
    </w:p>
    <w:p w14:paraId="097ECE06" w14:textId="3AC20DDA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14:paraId="60B26E28" w14:textId="419A4946"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14:paraId="3838D44A" w14:textId="56F9DD8B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7734F9F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466665D3" w14:textId="77777777"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14:paraId="615D3B79" w14:textId="77777777"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14:paraId="50BF7968" w14:textId="33CF89EC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A16C90" w14:textId="417DDE59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37CEABBA" w14:textId="77777777"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14:paraId="0E9EC921" w14:textId="53C04D04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7C96A032" w14:textId="1B13543B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14:paraId="398C9A9F" w14:textId="5BD7627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214945C" w14:textId="4209792D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4A8C7C04" w14:textId="1AC97832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6F291B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14:paraId="0A7E8331" w14:textId="0B5AE71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27BAB32" w14:textId="36A61F3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14:paraId="4D636013" w14:textId="60E1C413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14:paraId="78699A9B" w14:textId="1B1090A7"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14:paraId="065D271F" w14:textId="38F294DC"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14:paraId="0CA00D48" w14:textId="3A8BB651"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14:paraId="6C9AC360" w14:textId="77777777"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14:paraId="084635BC" w14:textId="77777777"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0F3E1849" w14:textId="1111A2AF"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14:paraId="0C1620C7" w14:textId="47F41B34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14:paraId="5C366463" w14:textId="6D936601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2B25D4EF" w14:textId="02D2D2DC"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14:paraId="2DB608D3" w14:textId="63551264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37BA111" w14:textId="46883A85"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3B7D5ED8" w14:textId="36A54F09"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53AC564A" w14:textId="43685390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CD55AA5" w14:textId="768F12B2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15773C36" w14:textId="2E347A5E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14:paraId="1A4DA99A" w14:textId="533251CA"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0704573" w14:textId="15AE8C9A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F865385" w14:textId="64463483"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14:paraId="5E2511B6" w14:textId="579828E3"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F255127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14:paraId="65A71D6E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14:paraId="5721041D" w14:textId="77777777"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14:paraId="28A7AFBE" w14:textId="77777777"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14:paraId="6A514B60" w14:textId="5924CC32"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14:paraId="440DD262" w14:textId="5F016C11"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1C076E2" w14:textId="25B4968C"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14:paraId="3F7E609F" w14:textId="77777777"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8D1A4D2" w14:textId="0DB58B88"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C42A4BD" w14:textId="77777777" w:rsidR="00FB597F" w:rsidRPr="001A5695" w:rsidRDefault="00FB597F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7DACEC32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14:paraId="6DEE272F" w14:textId="77777777"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14:paraId="64621B00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B2C29E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3EE0E54A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DDA1654" w14:textId="32979DC9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54C92312" w14:textId="0FBE8F33"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14:paraId="36273135" w14:textId="07FF9620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4353458D" w14:textId="529FD858" w:rsidR="00EC5F25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14:paraId="3053DC99" w14:textId="77777777" w:rsidR="00FB597F" w:rsidRPr="001B0BD9" w:rsidRDefault="00FB597F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CA00E28" w14:textId="77777777"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14:paraId="534C0FDD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14:paraId="28096A87" w14:textId="429CBB5F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C487D56" w14:textId="7777777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53FCF9DF" w14:textId="268E5EB7"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14:paraId="4EE6BF23" w14:textId="77777777"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14:paraId="2B0AD19B" w14:textId="6FA4A60F"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45D43F7F" w14:textId="77777777"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14:paraId="7A94D2E9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6C2470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1BEB6D3" w14:textId="77777777"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78AA32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262F6E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14:paraId="0FF68520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DE155" w14:textId="77777777"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F9A695F" w14:textId="77777777"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="00F26724" w:rsidRPr="001A5695">
        <w:rPr>
          <w:sz w:val="28"/>
          <w:szCs w:val="28"/>
          <w:lang w:val="x-none" w:eastAsia="x-none"/>
        </w:rPr>
        <w:t>.1</w:t>
      </w:r>
      <w:r w:rsidR="007244BC" w:rsidRPr="001A5695">
        <w:rPr>
          <w:sz w:val="28"/>
          <w:szCs w:val="28"/>
          <w:lang w:eastAsia="x-none"/>
        </w:rPr>
        <w:t>5</w:t>
      </w:r>
      <w:r w:rsidR="00F26724" w:rsidRPr="001A5695">
        <w:rPr>
          <w:sz w:val="28"/>
          <w:szCs w:val="28"/>
          <w:lang w:val="x-none" w:eastAsia="x-none"/>
        </w:rPr>
        <w:t>.</w:t>
      </w:r>
      <w:r w:rsidR="00F26724" w:rsidRPr="001A5695">
        <w:rPr>
          <w:b/>
          <w:sz w:val="28"/>
          <w:szCs w:val="28"/>
          <w:lang w:val="x-none" w:eastAsia="x-none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14:paraId="71C94623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="007244BC"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14:paraId="5194AABE" w14:textId="77777777"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14:paraId="4F6728F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0F1A789D" w14:textId="764D329A"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0591D583" w14:textId="00DCE748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14:paraId="46B8B817" w14:textId="0D2675CB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77B185B" w14:textId="650EA3CE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08623846" w14:textId="3E806B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 xml:space="preserve">2.18.4. Здание (помещение) оборудуется информационной табличкой </w:t>
      </w:r>
      <w:r w:rsidRPr="007A5EC2">
        <w:rPr>
          <w:color w:val="000000" w:themeColor="text1"/>
          <w:sz w:val="28"/>
          <w:szCs w:val="28"/>
        </w:rPr>
        <w:lastRenderedPageBreak/>
        <w:t>(вывеской), содержащей полное наименование  администрации,  а также информацию о режиме работы.</w:t>
      </w:r>
    </w:p>
    <w:p w14:paraId="3B158768" w14:textId="6DB08DB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F8808A" w14:textId="41BEE0F4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14:paraId="2F680D38" w14:textId="79F31A8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45CFE413" w14:textId="10EBB23D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36D98B9" w14:textId="4A689106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14:paraId="2E88D9A9" w14:textId="477F6CD1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5312E3D0" w14:textId="51ECA10C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16BA7DFA" w14:textId="425B9A0F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14:paraId="0B7FAA61" w14:textId="4E71E15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3BB7F473" w14:textId="5F464DC7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B29B5DF" w14:textId="78736305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14:paraId="2A32FA8A" w14:textId="1AE85939"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14:paraId="00C2416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3753A18C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14:paraId="1E695A3E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14:paraId="4AB7CE6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0876CD2B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14:paraId="0B308E83" w14:textId="2A0B44C8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14:paraId="60D80105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14:paraId="59ABF6F4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14:paraId="352DDC30" w14:textId="77777777"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14:paraId="3B64E658" w14:textId="640651E5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14:paraId="28E58DB2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14:paraId="0979A355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14:paraId="1A7BBA2A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17A19F46" w14:textId="77777777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2E67F4E2" w14:textId="1F71A444"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06E82710" w14:textId="77777777"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14:paraId="09836813" w14:textId="50DDC12F"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191C0862" w14:textId="612DFE87"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3C8A6F1D" w14:textId="1E7A3206"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49460335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5D76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14:paraId="7B5476E2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14:paraId="7261A35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26C4993A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F36FE57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5BC83941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B4950CD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36AD8850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53359C" w14:textId="77777777"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3C85A1" w14:textId="77777777"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14:paraId="1DDF30CE" w14:textId="7EAA798B"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166014F9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14:paraId="7F114887" w14:textId="77777777"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 w:eastAsia="x-none"/>
        </w:rPr>
        <w:t>.</w:t>
      </w:r>
    </w:p>
    <w:p w14:paraId="55186C76" w14:textId="77777777"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505C9CE" w14:textId="23713B7F"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14:paraId="4D026112" w14:textId="1135C60B"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14:paraId="21584C57" w14:textId="443B33BB" w:rsidR="00D2524D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14:paraId="09983C74" w14:textId="77777777" w:rsidR="00FB597F" w:rsidRPr="008F46FF" w:rsidRDefault="00FB597F" w:rsidP="00D2524D">
      <w:pPr>
        <w:pStyle w:val="ad"/>
        <w:ind w:firstLine="709"/>
        <w:jc w:val="both"/>
        <w:rPr>
          <w:szCs w:val="28"/>
          <w:lang w:val="ru-RU"/>
        </w:rPr>
      </w:pPr>
    </w:p>
    <w:p w14:paraId="48D4CF48" w14:textId="555AF191"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14:paraId="2720C83C" w14:textId="77777777"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lastRenderedPageBreak/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14:paraId="2FAE7FC9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14:paraId="546921A1" w14:textId="77777777"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14:paraId="763EB230" w14:textId="77777777"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14:paraId="5E46C682" w14:textId="77777777"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4E804B52" w14:textId="2AD65D3C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14:paraId="684728F0" w14:textId="77777777"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72ACE68E" w14:textId="77777777"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14:paraId="3333BE07" w14:textId="77777777"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630DD18E" w14:textId="77777777"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242D2B93" w14:textId="77777777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14:paraId="73ED6AF5" w14:textId="302CDF65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14:paraId="762D40EC" w14:textId="28D00C2C"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</w:t>
      </w:r>
      <w:r w:rsidRPr="001B6445">
        <w:rPr>
          <w:sz w:val="28"/>
          <w:szCs w:val="28"/>
        </w:rPr>
        <w:lastRenderedPageBreak/>
        <w:t>первой административной процедуры.</w:t>
      </w:r>
    </w:p>
    <w:p w14:paraId="41208AC1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14:paraId="1877F30B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4CB3BA2C" w14:textId="77777777"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14:paraId="25FA0746" w14:textId="77777777"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14:paraId="23839282" w14:textId="77777777" w:rsidR="00FB597F" w:rsidRPr="00493DE9" w:rsidRDefault="00FB597F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B25EF5" w14:textId="2D215AB5"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14:paraId="21B89D0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426D2ED9" w14:textId="77777777"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14:paraId="71AB06BB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492E3436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C95D443" w14:textId="77777777"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0E0BB929" w14:textId="3E65A774"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 xml:space="preserve">или) максимальный срок его выполнения: 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72CB1336" w14:textId="5B4A0643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</w:t>
      </w:r>
      <w:r w:rsidRPr="00A903EF">
        <w:rPr>
          <w:sz w:val="28"/>
          <w:szCs w:val="28"/>
        </w:rPr>
        <w:lastRenderedPageBreak/>
        <w:t xml:space="preserve">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140E8F">
        <w:rPr>
          <w:sz w:val="28"/>
          <w:szCs w:val="28"/>
        </w:rPr>
        <w:t>выполнение муниципальной услуги</w:t>
      </w:r>
      <w:r>
        <w:rPr>
          <w:sz w:val="28"/>
          <w:szCs w:val="28"/>
        </w:rPr>
        <w:t>.</w:t>
      </w:r>
    </w:p>
    <w:p w14:paraId="73ACFD18" w14:textId="01E90BA1"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14:paraId="43B6A141" w14:textId="77777777" w:rsidR="00FB597F" w:rsidRDefault="00FB597F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942198" w14:textId="77777777"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5BD9A9B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851E2F2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14:paraId="087C4099" w14:textId="77777777"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14:paraId="21C6E98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6F99F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1169124D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EFBFCF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14:paraId="369E25A4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14:paraId="6C16DC5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440F042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1F991A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A4125C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0523681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2D01C117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7595B1C" w14:textId="77777777"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A090D25" w14:textId="77777777"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3C65DBCD" w14:textId="77777777"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14:paraId="25392710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14:paraId="1C9C648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36C8A4F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A6CA9F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5C1183C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BCB95C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3DE74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Плановые проверки предоставления муниципальной услуги проводятся                     </w:t>
      </w:r>
      <w:r w:rsidRPr="007A5EC2">
        <w:rPr>
          <w:szCs w:val="28"/>
        </w:rPr>
        <w:lastRenderedPageBreak/>
        <w:t>не реже одного раза в три года в соответствии с планом проведения проверок, утвержденным контролирующим органом.</w:t>
      </w:r>
    </w:p>
    <w:p w14:paraId="1DDE95E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F29127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5B703E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391D7B47" w14:textId="3954598C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FB597F">
        <w:rPr>
          <w:szCs w:val="28"/>
          <w:lang w:val="ru-RU"/>
        </w:rPr>
        <w:t xml:space="preserve">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14:paraId="3B0F1BC6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14:paraId="4DA9519F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3AD20A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3CB2D2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348FA302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56D50E8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C58B34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E7A2933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</w:t>
      </w:r>
      <w:r w:rsidRPr="007A5EC2">
        <w:rPr>
          <w:szCs w:val="28"/>
        </w:rPr>
        <w:lastRenderedPageBreak/>
        <w:t>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F8B652B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41B4DBB7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25DE50E" w14:textId="77777777"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7729214D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EF714B" w14:textId="77777777"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14:paraId="1FDA40DC" w14:textId="77777777" w:rsidR="00AE25CC" w:rsidRPr="007A5EC2" w:rsidRDefault="00AE25CC" w:rsidP="00AE25CC">
      <w:pPr>
        <w:rPr>
          <w:sz w:val="28"/>
          <w:szCs w:val="28"/>
        </w:rPr>
      </w:pPr>
    </w:p>
    <w:p w14:paraId="12F7001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8CAD6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881D7C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14:paraId="783FFC8E" w14:textId="390D3E61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9C8B8D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466ECB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7A5EC2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B92EFB4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F02CF7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6C12E61" w14:textId="77777777" w:rsidR="00FB597F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9DCF00E" w14:textId="150432AC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BF20003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DF72C09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E6130E7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19E13BD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8682362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14:paraId="2E224BD5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14:paraId="74C3ED10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14:paraId="1B6A71F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7A5EC2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14:paraId="5DA364B3" w14:textId="3ABC09D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05B21E8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30BD4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1FDA8AF7" w14:textId="5BAE688D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E11D95C" w14:textId="3E58472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14:paraId="2DCC57AB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4C0C46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F820A" w14:textId="77777777"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14:paraId="21ACA4B5" w14:textId="77777777"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77377CE2" w14:textId="77777777"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BECEBB" w14:textId="77777777"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10DB3AE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5B2C23A" w14:textId="77777777"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14:paraId="35D1DE66" w14:textId="77777777"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14:paraId="4F4DBE49" w14:textId="77777777"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89DF31" w14:textId="6596439C"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FB597F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FB597F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14:paraId="6844517C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1FF6F77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6080358B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19300D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6F9529A6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486BBFD0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AA67CD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C5D0A1F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485A419F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49943C10" w14:textId="77777777"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14:paraId="56D120B5" w14:textId="77777777"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2FE09300" w14:textId="77777777"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CD82C20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14:paraId="3C21C6B4" w14:textId="77777777"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14:paraId="76D0C3A0" w14:textId="30F17F68"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14:paraId="3671415B" w14:textId="6F38BAA2"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14:paraId="55743945" w14:textId="0F012A0A"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66C5F6D6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539B69B9" w14:textId="3067DFFC"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14:paraId="0C33D353" w14:textId="77777777"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0A9585C2" w14:textId="5AEEF980"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14:paraId="18A05BD0" w14:textId="7A07AF68"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12F48" w14:textId="77777777" w:rsidR="00DC7E5D" w:rsidRPr="001A5695" w:rsidRDefault="00DC7E5D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24D78072" w14:textId="54B61DFF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1</w:t>
      </w:r>
    </w:p>
    <w:p w14:paraId="7A676D0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CCDA62A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286C7B31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14:paraId="364A42E1" w14:textId="77777777" w:rsidR="00594719" w:rsidRPr="001A5695" w:rsidRDefault="00594719" w:rsidP="00DC7E5D">
      <w:pPr>
        <w:widowControl w:val="0"/>
        <w:autoSpaceDE w:val="0"/>
        <w:autoSpaceDN w:val="0"/>
        <w:rPr>
          <w:rFonts w:eastAsia="Tahoma" w:cs="Tahoma"/>
          <w:b/>
          <w:sz w:val="28"/>
          <w:szCs w:val="28"/>
          <w:lang w:bidi="ru-RU"/>
        </w:rPr>
      </w:pPr>
    </w:p>
    <w:p w14:paraId="59F48129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14:paraId="140BF06B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14:paraId="2912E947" w14:textId="77777777"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14:paraId="558C094E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784DDE3C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5BC944E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E538906" w14:textId="0B872E3A" w:rsidR="00594719" w:rsidRPr="001A5695" w:rsidRDefault="00140E8F" w:rsidP="00140E8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В администрацию Волховского муниципального района Ленинградской области</w:t>
            </w:r>
          </w:p>
        </w:tc>
      </w:tr>
      <w:tr w:rsidR="00594719" w:rsidRPr="001A5695" w14:paraId="7CE5107E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E92481A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14:paraId="4C106A00" w14:textId="77777777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B6A622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735"/>
        <w:gridCol w:w="567"/>
        <w:gridCol w:w="3578"/>
      </w:tblGrid>
      <w:tr w:rsidR="00594719" w:rsidRPr="001A5695" w14:paraId="4507CF35" w14:textId="77777777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CBF6163" w14:textId="77777777"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14:paraId="42A73633" w14:textId="77777777" w:rsidTr="00140E8F">
        <w:trPr>
          <w:trHeight w:val="605"/>
        </w:trPr>
        <w:tc>
          <w:tcPr>
            <w:tcW w:w="1043" w:type="dxa"/>
          </w:tcPr>
          <w:p w14:paraId="57A4FF9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735" w:type="dxa"/>
          </w:tcPr>
          <w:p w14:paraId="6FEE2DC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  <w:gridSpan w:val="2"/>
          </w:tcPr>
          <w:p w14:paraId="1F600B88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CBCC735" w14:textId="77777777" w:rsidTr="00140E8F">
        <w:trPr>
          <w:trHeight w:val="428"/>
        </w:trPr>
        <w:tc>
          <w:tcPr>
            <w:tcW w:w="1043" w:type="dxa"/>
          </w:tcPr>
          <w:p w14:paraId="23D71B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735" w:type="dxa"/>
          </w:tcPr>
          <w:p w14:paraId="0E48753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  <w:gridSpan w:val="2"/>
          </w:tcPr>
          <w:p w14:paraId="40DF926E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C01656B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3C9CA372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03723A1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CC6ABE2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2FAA14F7" w14:textId="77777777" w:rsidTr="00140E8F">
        <w:trPr>
          <w:trHeight w:val="753"/>
        </w:trPr>
        <w:tc>
          <w:tcPr>
            <w:tcW w:w="1043" w:type="dxa"/>
          </w:tcPr>
          <w:p w14:paraId="3133086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735" w:type="dxa"/>
          </w:tcPr>
          <w:p w14:paraId="0DD560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40E8F">
              <w:rPr>
                <w:rFonts w:cs="Tahoma"/>
                <w:i/>
                <w:szCs w:val="28"/>
                <w:lang w:bidi="ru-RU"/>
              </w:rPr>
              <w:t>не указываются в 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случае, если заявитель является индивидуальным предпринимателем</w:t>
            </w:r>
            <w:r w:rsidRPr="001A5695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3E5EC1D0" w14:textId="77777777" w:rsidR="00594719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543E18BC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6D47CBC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76613ED9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0BB4F575" w14:textId="77777777" w:rsidR="00DC7E5D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14:paraId="4DD2EBBA" w14:textId="77777777" w:rsidR="00DC7E5D" w:rsidRPr="001A5695" w:rsidRDefault="00DC7E5D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2BDC872" w14:textId="77777777" w:rsidTr="00140E8F">
        <w:trPr>
          <w:trHeight w:val="665"/>
        </w:trPr>
        <w:tc>
          <w:tcPr>
            <w:tcW w:w="1043" w:type="dxa"/>
          </w:tcPr>
          <w:p w14:paraId="2AF30BC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735" w:type="dxa"/>
          </w:tcPr>
          <w:p w14:paraId="49173558" w14:textId="4A3A25A5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="00140E8F">
              <w:rPr>
                <w:rFonts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</w:p>
        </w:tc>
        <w:tc>
          <w:tcPr>
            <w:tcW w:w="4145" w:type="dxa"/>
            <w:gridSpan w:val="2"/>
          </w:tcPr>
          <w:p w14:paraId="1A66545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3F6C6BC2" w14:textId="77777777" w:rsidTr="00140E8F">
        <w:trPr>
          <w:trHeight w:val="665"/>
        </w:trPr>
        <w:tc>
          <w:tcPr>
            <w:tcW w:w="1043" w:type="dxa"/>
          </w:tcPr>
          <w:p w14:paraId="25BFA48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735" w:type="dxa"/>
          </w:tcPr>
          <w:p w14:paraId="44173365" w14:textId="5B02E52E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Сведения о юридическом лице, </w:t>
            </w:r>
            <w:r w:rsidR="00140E8F">
              <w:rPr>
                <w:rFonts w:eastAsia="Tahoma" w:cs="Tahoma"/>
                <w:szCs w:val="28"/>
                <w:lang w:bidi="ru-RU"/>
              </w:rPr>
              <w:t>(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в случае если заявителем является юридическое лицо</w:t>
            </w:r>
            <w:r w:rsidR="00140E8F">
              <w:rPr>
                <w:rFonts w:eastAsia="Tahoma" w:cs="Tahoma"/>
                <w:i/>
                <w:szCs w:val="28"/>
                <w:lang w:bidi="ru-RU"/>
              </w:rPr>
              <w:t>)</w:t>
            </w:r>
            <w:r w:rsidRPr="00140E8F">
              <w:rPr>
                <w:rFonts w:eastAsia="Tahoma" w:cs="Tahoma"/>
                <w:i/>
                <w:szCs w:val="28"/>
                <w:lang w:bidi="ru-RU"/>
              </w:rPr>
              <w:t>:</w:t>
            </w:r>
          </w:p>
        </w:tc>
        <w:tc>
          <w:tcPr>
            <w:tcW w:w="4145" w:type="dxa"/>
            <w:gridSpan w:val="2"/>
          </w:tcPr>
          <w:p w14:paraId="491B828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01AB3422" w14:textId="77777777" w:rsidTr="00140E8F">
        <w:trPr>
          <w:trHeight w:val="765"/>
        </w:trPr>
        <w:tc>
          <w:tcPr>
            <w:tcW w:w="1043" w:type="dxa"/>
          </w:tcPr>
          <w:p w14:paraId="3D6EDA1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735" w:type="dxa"/>
          </w:tcPr>
          <w:p w14:paraId="60B0FA9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45" w:type="dxa"/>
            <w:gridSpan w:val="2"/>
          </w:tcPr>
          <w:p w14:paraId="008B78F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151AF1D3" w14:textId="77777777" w:rsidTr="00140E8F">
        <w:trPr>
          <w:trHeight w:val="901"/>
        </w:trPr>
        <w:tc>
          <w:tcPr>
            <w:tcW w:w="1043" w:type="dxa"/>
          </w:tcPr>
          <w:p w14:paraId="1FFB9E8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735" w:type="dxa"/>
          </w:tcPr>
          <w:p w14:paraId="12FD331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gridSpan w:val="2"/>
          </w:tcPr>
          <w:p w14:paraId="169CB6B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200880E" w14:textId="77777777" w:rsidTr="00140E8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5BBEB3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553C01C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7A1CE81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6928D99E" w14:textId="77777777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7068DD" w14:textId="77777777"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14:paraId="5873AFB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594719" w:rsidRPr="001A5695" w14:paraId="07E1161F" w14:textId="77777777" w:rsidTr="00DC7E5D">
        <w:trPr>
          <w:trHeight w:val="600"/>
        </w:trPr>
        <w:tc>
          <w:tcPr>
            <w:tcW w:w="1043" w:type="dxa"/>
          </w:tcPr>
          <w:p w14:paraId="5F316FF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5302" w:type="dxa"/>
            <w:gridSpan w:val="2"/>
          </w:tcPr>
          <w:p w14:paraId="06A05FD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3578" w:type="dxa"/>
          </w:tcPr>
          <w:p w14:paraId="5188CB0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D8E539D" w14:textId="77777777" w:rsidTr="00DC7E5D">
        <w:trPr>
          <w:trHeight w:val="750"/>
        </w:trPr>
        <w:tc>
          <w:tcPr>
            <w:tcW w:w="1043" w:type="dxa"/>
          </w:tcPr>
          <w:p w14:paraId="611A698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5302" w:type="dxa"/>
            <w:gridSpan w:val="2"/>
          </w:tcPr>
          <w:p w14:paraId="4D4FE1D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14:paraId="0C9902D4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650E382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14DB8270" w14:textId="77777777" w:rsidTr="00DC7E5D">
        <w:trPr>
          <w:trHeight w:val="750"/>
        </w:trPr>
        <w:tc>
          <w:tcPr>
            <w:tcW w:w="1043" w:type="dxa"/>
          </w:tcPr>
          <w:p w14:paraId="082AA7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5302" w:type="dxa"/>
            <w:gridSpan w:val="2"/>
          </w:tcPr>
          <w:p w14:paraId="6768778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3578" w:type="dxa"/>
          </w:tcPr>
          <w:p w14:paraId="2DBF097B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4481B3E8" w14:textId="77777777" w:rsidTr="00DC7E5D">
        <w:trPr>
          <w:trHeight w:val="750"/>
        </w:trPr>
        <w:tc>
          <w:tcPr>
            <w:tcW w:w="1043" w:type="dxa"/>
          </w:tcPr>
          <w:p w14:paraId="4427B27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5302" w:type="dxa"/>
            <w:gridSpan w:val="2"/>
          </w:tcPr>
          <w:p w14:paraId="41F76144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14:paraId="4A5B5135" w14:textId="77777777"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578" w:type="dxa"/>
          </w:tcPr>
          <w:p w14:paraId="2C47407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3EDFA379" w14:textId="77777777"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14:paraId="248F2AC8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14:paraId="2368FB9F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0D89C8C0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14:paraId="79E713E3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14:paraId="30F2D6C3" w14:textId="77777777"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14:paraId="3CCF0585" w14:textId="77777777" w:rsidTr="00594719">
        <w:tc>
          <w:tcPr>
            <w:tcW w:w="8963" w:type="dxa"/>
            <w:shd w:val="clear" w:color="auto" w:fill="auto"/>
          </w:tcPr>
          <w:p w14:paraId="6F25D4D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9646DA5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9D93154" w14:textId="77777777" w:rsidTr="00594719">
        <w:tc>
          <w:tcPr>
            <w:tcW w:w="8963" w:type="dxa"/>
            <w:shd w:val="clear" w:color="auto" w:fill="auto"/>
          </w:tcPr>
          <w:p w14:paraId="6D138A18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21A59F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92BE70C" w14:textId="77777777" w:rsidTr="00594719">
        <w:tc>
          <w:tcPr>
            <w:tcW w:w="8963" w:type="dxa"/>
            <w:shd w:val="clear" w:color="auto" w:fill="auto"/>
          </w:tcPr>
          <w:p w14:paraId="4C46607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42F0C11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DE6930D" w14:textId="77777777" w:rsidTr="00594719">
        <w:tc>
          <w:tcPr>
            <w:tcW w:w="9918" w:type="dxa"/>
            <w:gridSpan w:val="2"/>
            <w:shd w:val="clear" w:color="auto" w:fill="auto"/>
          </w:tcPr>
          <w:p w14:paraId="144B757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01A42960" w14:textId="77777777"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1FCD1364" w14:textId="77777777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D3FE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17D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02D5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8293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2644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4B9C58E6" w14:textId="77777777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DADE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486AD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B9F70F0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BC9C13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C6C8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80B51EF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75532A9E" w14:textId="2B8B6252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14:paraId="1296E5B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41F749C3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509224EB" w14:textId="77777777" w:rsidR="00594719" w:rsidRPr="001A5695" w:rsidRDefault="00594719" w:rsidP="00DC7E5D">
      <w:pPr>
        <w:rPr>
          <w:rFonts w:eastAsia="Tahoma"/>
          <w:lang w:bidi="ru-RU"/>
        </w:rPr>
      </w:pPr>
    </w:p>
    <w:p w14:paraId="119F364C" w14:textId="77777777"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14:paraId="23F2BCCE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241F158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6D493E3" w14:textId="77777777"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43A39EA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08CCA6A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14:paraId="2E22ADBD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036FE74F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14:paraId="7709654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3E7FAC70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43071589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14:paraId="01D2023D" w14:textId="77777777"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5103"/>
        <w:gridCol w:w="3544"/>
      </w:tblGrid>
      <w:tr w:rsidR="00752653" w:rsidRPr="001A5695" w14:paraId="3FA65761" w14:textId="77777777" w:rsidTr="00DC7E5D">
        <w:tc>
          <w:tcPr>
            <w:tcW w:w="1485" w:type="dxa"/>
          </w:tcPr>
          <w:p w14:paraId="70AC8CFD" w14:textId="724E42C2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</w:t>
            </w:r>
            <w:r w:rsidR="00DC7E5D">
              <w:rPr>
                <w:rFonts w:eastAsia="Tahoma" w:cs="Tahoma"/>
                <w:lang w:bidi="ru-RU"/>
              </w:rPr>
              <w:t xml:space="preserve">та </w:t>
            </w:r>
            <w:proofErr w:type="spellStart"/>
            <w:r w:rsidR="00DC7E5D">
              <w:rPr>
                <w:rFonts w:eastAsia="Tahoma" w:cs="Tahoma"/>
                <w:lang w:bidi="ru-RU"/>
              </w:rPr>
              <w:t>Админи-стративного</w:t>
            </w:r>
            <w:proofErr w:type="spellEnd"/>
            <w:r w:rsidR="00DC7E5D">
              <w:rPr>
                <w:rFonts w:eastAsia="Tahoma" w:cs="Tahoma"/>
                <w:lang w:bidi="ru-RU"/>
              </w:rPr>
              <w:t xml:space="preserve"> регламен</w:t>
            </w:r>
            <w:r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5103" w:type="dxa"/>
          </w:tcPr>
          <w:p w14:paraId="26A9B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14:paraId="5767AEB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14:paraId="32C60ABB" w14:textId="77777777" w:rsidTr="00DC7E5D">
        <w:trPr>
          <w:trHeight w:val="806"/>
        </w:trPr>
        <w:tc>
          <w:tcPr>
            <w:tcW w:w="1485" w:type="dxa"/>
          </w:tcPr>
          <w:p w14:paraId="6B73073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103" w:type="dxa"/>
          </w:tcPr>
          <w:p w14:paraId="36E8C729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14:paraId="1B2D453E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14:paraId="2A3F99AB" w14:textId="77777777" w:rsidTr="00DC7E5D">
        <w:trPr>
          <w:trHeight w:val="609"/>
        </w:trPr>
        <w:tc>
          <w:tcPr>
            <w:tcW w:w="1485" w:type="dxa"/>
          </w:tcPr>
          <w:p w14:paraId="72966C0A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0FBBC01C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14:paraId="30C5AB0B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43930906" w14:textId="77777777" w:rsidTr="00DC7E5D">
        <w:trPr>
          <w:trHeight w:val="919"/>
        </w:trPr>
        <w:tc>
          <w:tcPr>
            <w:tcW w:w="1485" w:type="dxa"/>
          </w:tcPr>
          <w:p w14:paraId="64F6F256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70BBB670" w14:textId="77777777"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14:paraId="6C52E7C9" w14:textId="77777777"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14:paraId="49613046" w14:textId="77777777" w:rsidTr="00DC7E5D">
        <w:trPr>
          <w:trHeight w:val="596"/>
        </w:trPr>
        <w:tc>
          <w:tcPr>
            <w:tcW w:w="1485" w:type="dxa"/>
          </w:tcPr>
          <w:p w14:paraId="7ACE0085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4BF6EA3F" w14:textId="77777777"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14:paraId="5A855D82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14:paraId="4903203E" w14:textId="77777777" w:rsidTr="00DC7E5D">
        <w:trPr>
          <w:trHeight w:val="1038"/>
        </w:trPr>
        <w:tc>
          <w:tcPr>
            <w:tcW w:w="1485" w:type="dxa"/>
          </w:tcPr>
          <w:p w14:paraId="3085C46C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16CD38A8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14:paraId="5A033B34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14:paraId="289425FD" w14:textId="77777777" w:rsidTr="00DC7E5D">
        <w:trPr>
          <w:trHeight w:val="1589"/>
        </w:trPr>
        <w:tc>
          <w:tcPr>
            <w:tcW w:w="1485" w:type="dxa"/>
          </w:tcPr>
          <w:p w14:paraId="17F8C90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3E442D7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14:paraId="5890081D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14:paraId="573CDD44" w14:textId="77777777" w:rsidTr="00DC7E5D">
        <w:trPr>
          <w:trHeight w:val="1560"/>
        </w:trPr>
        <w:tc>
          <w:tcPr>
            <w:tcW w:w="1485" w:type="dxa"/>
          </w:tcPr>
          <w:p w14:paraId="56823280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5BD83F4D" w14:textId="77777777"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14:paraId="12014EE8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750F7D76" w14:textId="77777777" w:rsidTr="00DC7E5D">
        <w:trPr>
          <w:trHeight w:val="1825"/>
        </w:trPr>
        <w:tc>
          <w:tcPr>
            <w:tcW w:w="1485" w:type="dxa"/>
          </w:tcPr>
          <w:p w14:paraId="55016261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103" w:type="dxa"/>
          </w:tcPr>
          <w:p w14:paraId="3127F390" w14:textId="77777777"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14:paraId="64B7AA5C" w14:textId="77777777"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E4D033D" w14:textId="77777777"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1B82203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1B9F58" w14:textId="77777777"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65DD8E6" w14:textId="77777777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CF55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0CE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4F53F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1715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EF65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649FE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56B5E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D9AF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7FB29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39DDA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FBA13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5577AD1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80FA7BA" w14:textId="61293EDA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14:paraId="4BA25187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2D1E8268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67DABD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1E37468E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499A866F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82429CA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14:paraId="2E63FF9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D509866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27F34D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BED6C24" w14:textId="77777777"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14:paraId="1E5A875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14:paraId="1207859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14:paraId="459C383C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14:paraId="15263BDA" w14:textId="77777777"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14:paraId="76D2DCCE" w14:textId="77777777"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14:paraId="126DB709" w14:textId="77777777"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14:paraId="161392D6" w14:textId="77777777"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14:paraId="07F4E8EC" w14:textId="77777777"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14:paraId="59985CA8" w14:textId="77777777"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14:paraId="144090C3" w14:textId="77777777" w:rsidTr="00594719">
        <w:tc>
          <w:tcPr>
            <w:tcW w:w="1201" w:type="dxa"/>
            <w:vAlign w:val="center"/>
          </w:tcPr>
          <w:p w14:paraId="4527785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16407D3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431192F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14:paraId="17CAB1FD" w14:textId="77777777" w:rsidTr="00594719">
        <w:trPr>
          <w:trHeight w:val="1537"/>
        </w:trPr>
        <w:tc>
          <w:tcPr>
            <w:tcW w:w="1201" w:type="dxa"/>
          </w:tcPr>
          <w:p w14:paraId="0BFE39B2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32F825A0" w14:textId="77777777"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14:paraId="74C83B4C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14:paraId="4097BA16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14:paraId="74E977CF" w14:textId="77777777" w:rsidTr="00594719">
        <w:trPr>
          <w:trHeight w:val="28"/>
        </w:trPr>
        <w:tc>
          <w:tcPr>
            <w:tcW w:w="1201" w:type="dxa"/>
          </w:tcPr>
          <w:p w14:paraId="561B0223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652DE0A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2C0FCAF2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обязательной</w:t>
            </w:r>
          </w:p>
        </w:tc>
      </w:tr>
      <w:tr w:rsidR="00594719" w:rsidRPr="001A5695" w14:paraId="6F350256" w14:textId="77777777" w:rsidTr="00594719">
        <w:trPr>
          <w:trHeight w:val="28"/>
        </w:trPr>
        <w:tc>
          <w:tcPr>
            <w:tcW w:w="1201" w:type="dxa"/>
          </w:tcPr>
          <w:p w14:paraId="3BA62E7F" w14:textId="77777777"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14:paraId="71527FFF" w14:textId="77777777"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05054CE1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14:paraId="3763154D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14:paraId="5FA79580" w14:textId="77777777" w:rsidR="00594719" w:rsidRPr="001A5695" w:rsidRDefault="00594719" w:rsidP="00594719">
      <w:pPr>
        <w:widowControl w:val="0"/>
        <w:ind w:firstLine="708"/>
        <w:jc w:val="both"/>
      </w:pPr>
    </w:p>
    <w:p w14:paraId="3B1F3DDF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8955CD8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5179339" w14:textId="77777777"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633220BE" w14:textId="77777777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7D9D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92D5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6BAEA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D6C10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77F79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24D54E2F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1F066C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61834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1B5ADB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966D6" w14:textId="77777777"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6B136F" w14:textId="77777777"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253825" w14:textId="77777777"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14:paraId="7CE79976" w14:textId="77777777"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BF742A5" w14:textId="3E263FC8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14:paraId="37C49AAB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0C6E6D16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35BAC1A" w14:textId="77777777"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6EE62361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0DE83A73" w14:textId="77777777"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1170B25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0C135B38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14:paraId="5D9F1F7A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14:paraId="3C8764A3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14:paraId="312C8879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14:paraId="147C59D5" w14:textId="77777777"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67CB8096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8F0BFC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73F903A1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510E39F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1C57FC0C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0D3286" w14:textId="77777777"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14:paraId="54CFCFD9" w14:textId="77777777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66D2921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14:paraId="0DF192BF" w14:textId="77777777" w:rsidTr="00753F09">
        <w:trPr>
          <w:trHeight w:val="605"/>
        </w:trPr>
        <w:tc>
          <w:tcPr>
            <w:tcW w:w="1001" w:type="dxa"/>
          </w:tcPr>
          <w:p w14:paraId="4365913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14:paraId="2A8105EF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14:paraId="32CD6D9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8DB26FA" w14:textId="77777777" w:rsidTr="00753F09">
        <w:trPr>
          <w:trHeight w:val="428"/>
        </w:trPr>
        <w:tc>
          <w:tcPr>
            <w:tcW w:w="1001" w:type="dxa"/>
          </w:tcPr>
          <w:p w14:paraId="079763E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14:paraId="55E08FCD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22F9811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2447D4F" w14:textId="77777777" w:rsidTr="00753F09">
        <w:trPr>
          <w:trHeight w:val="753"/>
        </w:trPr>
        <w:tc>
          <w:tcPr>
            <w:tcW w:w="1001" w:type="dxa"/>
          </w:tcPr>
          <w:p w14:paraId="6A731EC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14:paraId="5D71CAC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717E385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E0FD286" w14:textId="77777777" w:rsidTr="00753F09">
        <w:trPr>
          <w:trHeight w:val="665"/>
        </w:trPr>
        <w:tc>
          <w:tcPr>
            <w:tcW w:w="1001" w:type="dxa"/>
          </w:tcPr>
          <w:p w14:paraId="6888048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14:paraId="4523B90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14:paraId="067DAAD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32D6B942" w14:textId="77777777" w:rsidTr="00753F09">
        <w:trPr>
          <w:trHeight w:val="665"/>
        </w:trPr>
        <w:tc>
          <w:tcPr>
            <w:tcW w:w="1001" w:type="dxa"/>
          </w:tcPr>
          <w:p w14:paraId="600C1F0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14:paraId="4C0FC3F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14:paraId="13DD7B7A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F15F133" w14:textId="77777777" w:rsidTr="00753F09">
        <w:trPr>
          <w:trHeight w:val="397"/>
        </w:trPr>
        <w:tc>
          <w:tcPr>
            <w:tcW w:w="1001" w:type="dxa"/>
          </w:tcPr>
          <w:p w14:paraId="728DECD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14:paraId="49C317F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5C7A68DE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0AEA1385" w14:textId="77777777" w:rsidTr="00753F09">
        <w:trPr>
          <w:trHeight w:val="901"/>
        </w:trPr>
        <w:tc>
          <w:tcPr>
            <w:tcW w:w="1001" w:type="dxa"/>
          </w:tcPr>
          <w:p w14:paraId="67D32896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14:paraId="2AC8F463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7A543109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1C3C2E89" w14:textId="77777777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14:paraId="50FB827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14:paraId="5BCA3048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AB1471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1AB8CC" w14:textId="77777777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14:paraId="4BD1FE6F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14:paraId="4F55E295" w14:textId="77777777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66304718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65244D8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EAD13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7A028FDC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14:paraId="21693C0E" w14:textId="77777777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2CE24B1E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00688157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436860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BF8BF5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14:paraId="527760D4" w14:textId="77777777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14:paraId="5D3196E9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14:paraId="00A76AEA" w14:textId="77777777" w:rsidTr="00594719">
        <w:trPr>
          <w:trHeight w:val="1093"/>
        </w:trPr>
        <w:tc>
          <w:tcPr>
            <w:tcW w:w="1001" w:type="dxa"/>
          </w:tcPr>
          <w:p w14:paraId="48CA8C57" w14:textId="77777777"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14:paraId="1D76D1F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14:paraId="72614A24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14:paraId="19663261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14:paraId="24BC2177" w14:textId="77777777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1BD44E9" w14:textId="77777777"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509777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737CC09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529B23E0" w14:textId="77777777"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14:paraId="605CAAF2" w14:textId="77777777"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14:paraId="5E16E226" w14:textId="77777777"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EEEBCA6" w14:textId="77777777"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14:paraId="17C7F4EA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14:paraId="6D0B68DB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14:paraId="5FBB96E8" w14:textId="77777777" w:rsidTr="00594719">
        <w:tc>
          <w:tcPr>
            <w:tcW w:w="8922" w:type="dxa"/>
            <w:gridSpan w:val="5"/>
            <w:shd w:val="clear" w:color="auto" w:fill="auto"/>
          </w:tcPr>
          <w:p w14:paraId="69C28E1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67D133C2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1D499480" w14:textId="77777777" w:rsidTr="00594719">
        <w:tc>
          <w:tcPr>
            <w:tcW w:w="8922" w:type="dxa"/>
            <w:gridSpan w:val="5"/>
            <w:shd w:val="clear" w:color="auto" w:fill="auto"/>
          </w:tcPr>
          <w:p w14:paraId="3A991EAB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1F3A5E8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2768A486" w14:textId="77777777" w:rsidTr="00594719">
        <w:tc>
          <w:tcPr>
            <w:tcW w:w="8922" w:type="dxa"/>
            <w:gridSpan w:val="5"/>
            <w:shd w:val="clear" w:color="auto" w:fill="auto"/>
          </w:tcPr>
          <w:p w14:paraId="2AD2A71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6E61578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14:paraId="66C20455" w14:textId="77777777" w:rsidTr="00594719">
        <w:tc>
          <w:tcPr>
            <w:tcW w:w="10173" w:type="dxa"/>
            <w:gridSpan w:val="6"/>
            <w:shd w:val="clear" w:color="auto" w:fill="auto"/>
          </w:tcPr>
          <w:p w14:paraId="747C7C86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7FD46947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C2D2132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5FB8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E68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2E07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799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5754AA7E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2D7C28E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F7B81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ED5C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BD90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F65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61D8EC5" w14:textId="77777777"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14:paraId="16FB0418" w14:textId="77777777"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14:paraId="36D8CF1B" w14:textId="77777777"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368E161A" w14:textId="5E369CE0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14:paraId="03F2AE61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101864EE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14:paraId="12E4BFF4" w14:textId="77777777"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0241CBDF" w14:textId="5D362F63" w:rsidR="00594719" w:rsidRPr="00140E8F" w:rsidRDefault="00594719" w:rsidP="00140E8F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14:paraId="3136CB35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1E1E75A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1193E6B4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72063DDC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2D136F4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14:paraId="5F3619DD" w14:textId="33812F19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>_______</w:t>
      </w:r>
      <w:r w:rsidR="0098411B">
        <w:rPr>
          <w:rFonts w:eastAsia="Tahoma" w:cs="Tahoma"/>
          <w:lang w:bidi="ru-RU"/>
        </w:rPr>
        <w:t>______________________________</w:t>
      </w:r>
      <w:r w:rsidRPr="001A5695">
        <w:rPr>
          <w:rFonts w:eastAsia="Tahoma" w:cs="Tahoma"/>
          <w:lang w:bidi="ru-RU"/>
        </w:rPr>
        <w:t xml:space="preserve">___________________________________________ </w:t>
      </w:r>
    </w:p>
    <w:p w14:paraId="398B0A6D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261BDAF4" w14:textId="77777777"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14:paraId="15AB96F0" w14:textId="77777777"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72CA35EC" w14:textId="77777777"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52839C8A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14:paraId="77ED0507" w14:textId="77777777" w:rsidTr="00753F09">
        <w:trPr>
          <w:trHeight w:val="871"/>
        </w:trPr>
        <w:tc>
          <w:tcPr>
            <w:tcW w:w="1627" w:type="dxa"/>
          </w:tcPr>
          <w:p w14:paraId="1E193313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14:paraId="47C92AA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14:paraId="0B7739B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14:paraId="601596A5" w14:textId="77777777" w:rsidTr="00753F09">
        <w:trPr>
          <w:trHeight w:val="904"/>
        </w:trPr>
        <w:tc>
          <w:tcPr>
            <w:tcW w:w="1627" w:type="dxa"/>
          </w:tcPr>
          <w:p w14:paraId="5AE6D38E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644ECBB8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14:paraId="3DEA4994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14:paraId="1E8F31B0" w14:textId="77777777" w:rsidTr="00753F09">
        <w:trPr>
          <w:trHeight w:val="13"/>
        </w:trPr>
        <w:tc>
          <w:tcPr>
            <w:tcW w:w="1627" w:type="dxa"/>
          </w:tcPr>
          <w:p w14:paraId="374116A7" w14:textId="77777777"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14:paraId="570ECEEC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14:paraId="6E250DCC" w14:textId="77777777"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7671FA09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14:paraId="0D9227F4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B1378B5" w14:textId="53326EE3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98411B">
        <w:rPr>
          <w:sz w:val="28"/>
          <w:szCs w:val="28"/>
        </w:rPr>
        <w:br/>
        <w:t>_</w:t>
      </w:r>
      <w:r w:rsidRPr="001A5695">
        <w:rPr>
          <w:sz w:val="28"/>
          <w:szCs w:val="28"/>
        </w:rPr>
        <w:t>___________________________________________________________________.</w:t>
      </w:r>
      <w:r w:rsidRPr="001A5695">
        <w:t xml:space="preserve">    </w:t>
      </w:r>
    </w:p>
    <w:p w14:paraId="750A9303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445D4334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A74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B9B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3A62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DA65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1F6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0D2D8419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E7EFBE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E51B4D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55133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1DD0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5A74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263174CC" w14:textId="77777777"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525A750C" w14:textId="10F0FBD7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14:paraId="73493D60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5BC47AEB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BAC6AB5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086535B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14:paraId="7C38AD56" w14:textId="77777777"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255EAFE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14:paraId="3C9028AF" w14:textId="77777777"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017598A5" w14:textId="77777777"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14:paraId="176DA7F8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14:paraId="64D18725" w14:textId="77777777"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14:paraId="4199F1C5" w14:textId="77777777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53A88AB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3C0CDBF4" w14:textId="77777777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9DCF0C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14:paraId="59314564" w14:textId="77777777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5EF030" w14:textId="77777777"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14:paraId="7A5A59DB" w14:textId="77777777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523FF301" w14:textId="77777777"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14:paraId="17E920DF" w14:textId="77777777" w:rsidTr="0017278F">
        <w:trPr>
          <w:trHeight w:val="605"/>
        </w:trPr>
        <w:tc>
          <w:tcPr>
            <w:tcW w:w="1129" w:type="dxa"/>
          </w:tcPr>
          <w:p w14:paraId="773627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14:paraId="7390D78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14:paraId="16AA220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670CA38" w14:textId="77777777" w:rsidTr="0017278F">
        <w:trPr>
          <w:trHeight w:val="428"/>
        </w:trPr>
        <w:tc>
          <w:tcPr>
            <w:tcW w:w="1129" w:type="dxa"/>
          </w:tcPr>
          <w:p w14:paraId="659EBDD0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14:paraId="15E4B44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01E3AD0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B22566D" w14:textId="77777777" w:rsidTr="0017278F">
        <w:trPr>
          <w:trHeight w:val="753"/>
        </w:trPr>
        <w:tc>
          <w:tcPr>
            <w:tcW w:w="1129" w:type="dxa"/>
          </w:tcPr>
          <w:p w14:paraId="000A8B6F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14:paraId="2F93D793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55C1E95C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59034323" w14:textId="77777777" w:rsidTr="0017278F">
        <w:trPr>
          <w:trHeight w:val="665"/>
        </w:trPr>
        <w:tc>
          <w:tcPr>
            <w:tcW w:w="1129" w:type="dxa"/>
          </w:tcPr>
          <w:p w14:paraId="3F5A4B92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14:paraId="0611EDD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14:paraId="78DD333A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4792618" w14:textId="77777777" w:rsidTr="0017278F">
        <w:trPr>
          <w:trHeight w:val="665"/>
        </w:trPr>
        <w:tc>
          <w:tcPr>
            <w:tcW w:w="1129" w:type="dxa"/>
          </w:tcPr>
          <w:p w14:paraId="6D337459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14:paraId="6A0363FB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14:paraId="1F1F7285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84CE6F3" w14:textId="77777777" w:rsidTr="0017278F">
        <w:trPr>
          <w:trHeight w:val="420"/>
        </w:trPr>
        <w:tc>
          <w:tcPr>
            <w:tcW w:w="1129" w:type="dxa"/>
          </w:tcPr>
          <w:p w14:paraId="06B72F07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14:paraId="3C93DDE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0FB405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06108A22" w14:textId="77777777" w:rsidTr="0017278F">
        <w:trPr>
          <w:trHeight w:val="901"/>
        </w:trPr>
        <w:tc>
          <w:tcPr>
            <w:tcW w:w="1129" w:type="dxa"/>
          </w:tcPr>
          <w:p w14:paraId="0944B01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14:paraId="2B249549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357FE21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14:paraId="18A000C8" w14:textId="77777777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38FF9A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14:paraId="0569DB42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90D270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14:paraId="45781D7D" w14:textId="77777777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14:paraId="4D4AB114" w14:textId="77777777"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14:paraId="24FD0D3A" w14:textId="77777777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101A5B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0CFD5A7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40ACF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D5F8850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14:paraId="7D2B8DE3" w14:textId="77777777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F12B56" w14:textId="77777777"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183DBD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0A0537AE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535D4A6" w14:textId="77777777"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0AEF3667" w14:textId="77777777"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1606C77E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14:paraId="1D1FD77C" w14:textId="77777777"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14:paraId="699A780D" w14:textId="77777777"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14:paraId="5B11B4C6" w14:textId="77777777" w:rsidTr="00594719">
        <w:tc>
          <w:tcPr>
            <w:tcW w:w="8922" w:type="dxa"/>
            <w:gridSpan w:val="5"/>
            <w:shd w:val="clear" w:color="auto" w:fill="auto"/>
          </w:tcPr>
          <w:p w14:paraId="65FC79EA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1DDF521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25974AA8" w14:textId="77777777" w:rsidTr="00594719">
        <w:tc>
          <w:tcPr>
            <w:tcW w:w="8922" w:type="dxa"/>
            <w:gridSpan w:val="5"/>
            <w:shd w:val="clear" w:color="auto" w:fill="auto"/>
          </w:tcPr>
          <w:p w14:paraId="5150FC33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AE81C6D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C1B575F" w14:textId="77777777" w:rsidTr="00594719">
        <w:tc>
          <w:tcPr>
            <w:tcW w:w="8922" w:type="dxa"/>
            <w:gridSpan w:val="5"/>
            <w:shd w:val="clear" w:color="auto" w:fill="auto"/>
          </w:tcPr>
          <w:p w14:paraId="3817C654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320604F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14:paraId="0E4767A5" w14:textId="77777777" w:rsidTr="00594719">
        <w:tc>
          <w:tcPr>
            <w:tcW w:w="10031" w:type="dxa"/>
            <w:gridSpan w:val="6"/>
            <w:shd w:val="clear" w:color="auto" w:fill="auto"/>
          </w:tcPr>
          <w:p w14:paraId="0FF3927C" w14:textId="77777777"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14:paraId="5854C222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45FEFE8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7A00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C249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552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B944A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14:paraId="7E8E59F5" w14:textId="77777777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6A877BB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06118E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DC5F83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8DFC9" w14:textId="77777777"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887" w14:textId="77777777"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61E00D1" w14:textId="77777777"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14:paraId="381232A9" w14:textId="21701114"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14:paraId="2D2E43FA" w14:textId="77777777"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2F2ABB4" w14:textId="77777777"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12B20916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53134BA9" w14:textId="77777777"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14:paraId="264A74DA" w14:textId="77777777"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14:paraId="11719C99" w14:textId="77777777"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14:paraId="4E916569" w14:textId="77777777"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AEC4017" w14:textId="77777777"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14:paraId="14638F1F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A7646CB" w14:textId="77777777"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14:paraId="3686ABDE" w14:textId="77777777"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677C407C" w14:textId="77777777"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14:paraId="24C2B0E9" w14:textId="77777777"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14:paraId="5C09A8A5" w14:textId="77777777"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14:paraId="79979F26" w14:textId="77777777"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14:paraId="48C17382" w14:textId="77777777"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079220F" w14:textId="77777777"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14:paraId="3262741A" w14:textId="77777777" w:rsidTr="0017278F">
        <w:trPr>
          <w:trHeight w:val="871"/>
        </w:trPr>
        <w:tc>
          <w:tcPr>
            <w:tcW w:w="1627" w:type="dxa"/>
          </w:tcPr>
          <w:p w14:paraId="021C7F81" w14:textId="77777777"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14:paraId="1A543A7A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C54202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14:paraId="0AB6D93A" w14:textId="77777777" w:rsidTr="0017278F">
        <w:trPr>
          <w:trHeight w:val="812"/>
        </w:trPr>
        <w:tc>
          <w:tcPr>
            <w:tcW w:w="1627" w:type="dxa"/>
          </w:tcPr>
          <w:p w14:paraId="060CCD8F" w14:textId="0953EA91"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14:paraId="34369EB2" w14:textId="77777777"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14:paraId="2E72F1E6" w14:textId="77777777"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14:paraId="23B8434A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14:paraId="6EFA30B7" w14:textId="77777777"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0F2BDD96" w14:textId="77777777"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14:paraId="20E075C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5E12DBD5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14:paraId="14886F58" w14:textId="77777777"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14:paraId="3A902D5B" w14:textId="77777777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44B33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C142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0A18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2424" w14:textId="77777777"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B68CC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14:paraId="603A7D88" w14:textId="77777777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28CE54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05749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A18581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B749C" w14:textId="77777777"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058135" w14:textId="77777777"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EEEBBD9" w14:textId="77777777"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14:paraId="67A94DD2" w14:textId="77777777"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14:paraId="2B8EEC3A" w14:textId="44AE4837"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14:paraId="25093BD2" w14:textId="77777777"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14:paraId="6E48BD74" w14:textId="77777777"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14:paraId="0950B119" w14:textId="77777777"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14:paraId="77A6D390" w14:textId="77777777"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14:paraId="515590ED" w14:textId="77777777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08343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258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1EFBA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5B3D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B7A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14:paraId="7528E1C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9E14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55C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1A9264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B50E3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DF04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14:paraId="204372E3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EDC9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0A98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BAE854E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B2A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23D1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5171F12C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CD50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69A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14:paraId="0DB3552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E065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86994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89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6463468" w14:textId="77777777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A27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AAC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A8E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14:paraId="2E556F58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14:paraId="0B8500BC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D5C96" w14:textId="77777777"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14:paraId="15F5A343" w14:textId="2AF21479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44A1D696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9D30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3EE607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1BED" w14:textId="69EC1925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14:paraId="53A12853" w14:textId="77777777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DA49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31193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14:paraId="4D953346" w14:textId="77777777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4CDB8" w14:textId="658E5251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14:paraId="2FA501C8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22BB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958B6F2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CEC0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14:paraId="60E1DFFF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1E1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80F1E13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27B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33683BA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982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6AC125B0" w14:textId="77777777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70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14:paraId="51F3CDA7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FB8DE" w14:textId="4CFD5DCB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14:paraId="5FB6EF9B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5191" w14:textId="47C7B826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14:paraId="5A6255A5" w14:textId="77777777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2F58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8AF9647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C82B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7220939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D5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4D938EC2" w14:textId="77777777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989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0D88C82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14:paraId="1E2AEB08" w14:textId="77777777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E931D8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CDFEC9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584AAD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D9A93F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6342AC1" w14:textId="77777777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8761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AAE22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1B3404C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4B671AF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03BB5704" w14:textId="77777777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90255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14:paraId="4505E9A7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14:paraId="7C97E03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1842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14:paraId="7D29EDD2" w14:textId="77777777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E7E9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AC39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5710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1BBEE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7F5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22DAD515" w14:textId="77777777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585BA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3814E7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69DB6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D2702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540B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14:paraId="24A77220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D4B1D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14:paraId="01609429" w14:textId="77777777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D20041" w14:textId="77777777"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14:paraId="7120948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9EDE7C5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6E1139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03B82820" w14:textId="77777777"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14:paraId="3A23185C" w14:textId="59F1EBDD"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14:paraId="6F6A5D48" w14:textId="77777777"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72101C">
      <w:headerReference w:type="default" r:id="rId13"/>
      <w:footnotePr>
        <w:numRestart w:val="eachPage"/>
      </w:footnotePr>
      <w:pgSz w:w="11906" w:h="16838"/>
      <w:pgMar w:top="709" w:right="56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4FB2" w14:textId="77777777" w:rsidR="003933B0" w:rsidRDefault="003933B0">
      <w:r>
        <w:separator/>
      </w:r>
    </w:p>
  </w:endnote>
  <w:endnote w:type="continuationSeparator" w:id="0">
    <w:p w14:paraId="49EC4433" w14:textId="77777777" w:rsidR="003933B0" w:rsidRDefault="0039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1A385" w14:textId="77777777" w:rsidR="003933B0" w:rsidRDefault="003933B0">
      <w:r>
        <w:separator/>
      </w:r>
    </w:p>
  </w:footnote>
  <w:footnote w:type="continuationSeparator" w:id="0">
    <w:p w14:paraId="17D14DE7" w14:textId="77777777" w:rsidR="003933B0" w:rsidRDefault="003933B0">
      <w:r>
        <w:continuationSeparator/>
      </w:r>
    </w:p>
  </w:footnote>
  <w:footnote w:id="1">
    <w:p w14:paraId="4952ECCD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0D535270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08E3D9F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DED9AB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2F517E51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6467B361" w14:textId="77777777" w:rsidR="0072101C" w:rsidRPr="0092542A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795974CA" w14:textId="77777777" w:rsidR="0072101C" w:rsidRPr="00772A9D" w:rsidRDefault="0072101C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EA27" w14:textId="77777777" w:rsidR="0072101C" w:rsidRDefault="0072101C">
    <w:pPr>
      <w:pStyle w:val="a7"/>
      <w:jc w:val="center"/>
    </w:pPr>
  </w:p>
  <w:p w14:paraId="53729B48" w14:textId="77777777" w:rsidR="0072101C" w:rsidRDefault="00721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A6C43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0E8F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089F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551BE"/>
    <w:rsid w:val="003712C5"/>
    <w:rsid w:val="003777F0"/>
    <w:rsid w:val="00381F0B"/>
    <w:rsid w:val="003933B0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22D0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237C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291B"/>
    <w:rsid w:val="006F6120"/>
    <w:rsid w:val="00710FB2"/>
    <w:rsid w:val="007134AD"/>
    <w:rsid w:val="00714DEE"/>
    <w:rsid w:val="00716BED"/>
    <w:rsid w:val="007203F0"/>
    <w:rsid w:val="0072101C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11B"/>
    <w:rsid w:val="00985189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3390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1AE8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0AA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0BA4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C7E5D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97E77"/>
    <w:rsid w:val="00EA25E4"/>
    <w:rsid w:val="00EB2DA0"/>
    <w:rsid w:val="00EB7F0C"/>
    <w:rsid w:val="00EC4AC4"/>
    <w:rsid w:val="00EC5F25"/>
    <w:rsid w:val="00EC779D"/>
    <w:rsid w:val="00ED6C4E"/>
    <w:rsid w:val="00EE0ACF"/>
    <w:rsid w:val="00EE6D67"/>
    <w:rsid w:val="00F23EB7"/>
    <w:rsid w:val="00F26724"/>
    <w:rsid w:val="00F27460"/>
    <w:rsid w:val="00F35B02"/>
    <w:rsid w:val="00F4152F"/>
    <w:rsid w:val="00F44EC7"/>
    <w:rsid w:val="00F527CB"/>
    <w:rsid w:val="00F53A5F"/>
    <w:rsid w:val="00F56706"/>
    <w:rsid w:val="00F62E49"/>
    <w:rsid w:val="00F73B3E"/>
    <w:rsid w:val="00FB597F"/>
    <w:rsid w:val="00FC3B89"/>
    <w:rsid w:val="00FC46D5"/>
    <w:rsid w:val="00FE0DAE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p1">
    <w:name w:val="p1"/>
    <w:basedOn w:val="a"/>
    <w:rsid w:val="00E97E77"/>
    <w:pPr>
      <w:spacing w:before="100" w:beforeAutospacing="1" w:after="100" w:afterAutospacing="1"/>
    </w:pPr>
  </w:style>
  <w:style w:type="character" w:customStyle="1" w:styleId="s1">
    <w:name w:val="s1"/>
    <w:rsid w:val="00E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3755-E950-4112-8081-CCB7B4AB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13212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Kiseleva</cp:lastModifiedBy>
  <cp:revision>6</cp:revision>
  <cp:lastPrinted>2022-11-02T11:30:00Z</cp:lastPrinted>
  <dcterms:created xsi:type="dcterms:W3CDTF">2022-10-13T06:25:00Z</dcterms:created>
  <dcterms:modified xsi:type="dcterms:W3CDTF">2022-11-09T09:37:00Z</dcterms:modified>
</cp:coreProperties>
</file>