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49" w:rsidRPr="00431F59" w:rsidRDefault="0070094F">
      <w:pPr>
        <w:rPr>
          <w:b/>
        </w:rPr>
      </w:pPr>
      <w:r w:rsidRPr="00431F59">
        <w:rPr>
          <w:b/>
        </w:rPr>
        <w:t>Ссылка на Порядки получения областных субсидий</w:t>
      </w:r>
      <w:r w:rsidR="00431F59">
        <w:rPr>
          <w:b/>
        </w:rPr>
        <w:t xml:space="preserve"> и грантов</w:t>
      </w:r>
      <w:bookmarkStart w:id="0" w:name="_GoBack"/>
      <w:bookmarkEnd w:id="0"/>
      <w:r w:rsidR="00431F59">
        <w:rPr>
          <w:b/>
        </w:rPr>
        <w:t>, даты проведения конкурсных отборов</w:t>
      </w:r>
      <w:r w:rsidRPr="00431F59">
        <w:rPr>
          <w:b/>
        </w:rPr>
        <w:t xml:space="preserve"> </w:t>
      </w:r>
      <w:hyperlink r:id="rId5" w:history="1">
        <w:r w:rsidR="00431F59" w:rsidRPr="00431F59">
          <w:rPr>
            <w:rStyle w:val="a3"/>
            <w:b/>
          </w:rPr>
          <w:t>https://www.813.ru/podderzhka/finansovaya/subsidii-predprinimatelyam/subsidii-v-2023/</w:t>
        </w:r>
      </w:hyperlink>
    </w:p>
    <w:tbl>
      <w:tblPr>
        <w:tblW w:w="9930" w:type="dxa"/>
        <w:jc w:val="center"/>
        <w:tblCellSpacing w:w="0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4754"/>
      </w:tblGrid>
      <w:tr w:rsidR="00431F59" w:rsidRPr="00431F59" w:rsidTr="00431F59">
        <w:trPr>
          <w:tblCellSpacing w:w="0" w:type="dxa"/>
          <w:jc w:val="center"/>
        </w:trPr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субсидий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средств на 2023 год </w:t>
            </w:r>
          </w:p>
        </w:tc>
      </w:tr>
      <w:tr w:rsidR="00431F59" w:rsidRPr="00431F59" w:rsidTr="00431F59">
        <w:trPr>
          <w:tblCellSpacing w:w="0" w:type="dxa"/>
          <w:jc w:val="center"/>
        </w:trPr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для возмещения части затрат, связанных с заключением договоров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финансовой аренды (лизинга)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Порядок можно скачать по </w:t>
            </w:r>
            <w:hyperlink r:id="rId6" w:tgtFrame="_blank" w:tooltip="Порядок Лизинг 476.docx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95% от затрат прошлого и текущего годо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но не более 1 500 000 рублей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1F59" w:rsidRPr="00431F59" w:rsidTr="00431F59">
        <w:trPr>
          <w:tblCellSpacing w:w="0" w:type="dxa"/>
          <w:jc w:val="center"/>
        </w:trPr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F59" w:rsidRPr="00431F59" w:rsidTr="00431F59">
        <w:trPr>
          <w:tblCellSpacing w:w="0" w:type="dxa"/>
          <w:jc w:val="center"/>
        </w:trPr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для возмещения части затрат, связанных с уплатой процентов по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кредитным договорам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можно скачать по </w:t>
            </w:r>
            <w:hyperlink r:id="rId7" w:tgtFrame="_blank" w:tooltip="Порядок Кредиты 194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75% от затрат прошлого и текущего годо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но не более 2 500 000 рублей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для развития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туризма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можно скачать по </w:t>
            </w:r>
            <w:hyperlink r:id="rId8" w:tgtFrame="_blank" w:tooltip="Порядок Туризм 518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80% от затрат прошлого и текущего годо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но не более 1 500 000 рублей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для возмещения части затрат, связанных с приобретением оборудования в целях создания и (или) развития, и (или)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модернизации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 товаров 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можно скачать по </w:t>
            </w:r>
            <w:hyperlink r:id="rId9" w:tgtFrame="_blank" w:tooltip="Порядок Модернизация 373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 от затрат по договорам позапрошлого, прошлого и текущего годо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но не более 5 000 000 рублей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для возмещения части затрат, связанных  с получением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сертификатов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можно скачать по </w:t>
            </w:r>
            <w:hyperlink r:id="rId10" w:tgtFrame="_blank" w:tooltip="Порядок Сертификаты 520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90% от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атрат прошлого и текущего годов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blCellSpacing w:w="0" w:type="dxa"/>
          <w:jc w:val="center"/>
        </w:trPr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для возмещения части затрат, связанных с участием в </w:t>
            </w:r>
            <w:proofErr w:type="spellStart"/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-ярмарочных мероприятиях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можно скачать по </w:t>
            </w:r>
            <w:hyperlink r:id="rId11" w:tgtFrame="_blank" w:tooltip="Порядок Выставки-ярмарки 516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90% от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атрат прошлого и текущего годов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в сфере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народных художественных промыслов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ремесел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можно скачать по </w:t>
            </w:r>
            <w:hyperlink r:id="rId12" w:tgtFrame="_blank" w:tooltip="Порядок НХП 255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90% от затрат прошлого и текущего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но не более 700 000 рублей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детским садам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можно скачать по </w:t>
            </w:r>
            <w:hyperlink r:id="rId13" w:tgtFrame="_blank" w:tooltip="Порядок Детские сады 314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99% от затрат текущего года и 4 квартала прошлого года, но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11 000 за ребенка в месяц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социальному предпринимательству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можно скачать по </w:t>
            </w:r>
            <w:hyperlink r:id="rId14" w:tgtFrame="_blank" w:tooltip="Порядок социальное предпринимательство 252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75% от затрат прошлого и текущего годов, но не более 1 000 000 рублей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приобретение специализированных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автомагазинов и прицепов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можно скачать по </w:t>
            </w:r>
            <w:hyperlink r:id="rId15" w:tgtFrame="_blank" w:tooltip="Порядок Автолавки 441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не более 70% затрат, связанных с приобретением автомагазина или прицепа, но не более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на прицеп и не более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на автомагазин/</w:t>
            </w:r>
            <w:proofErr w:type="spellStart"/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фудтрак</w:t>
            </w:r>
            <w:proofErr w:type="spellEnd"/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11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субсидий субъектам малого и среднего предпринимательства,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включенным в реестр социальных предприятий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Порядок можно скачать по </w:t>
            </w:r>
            <w:hyperlink r:id="rId16" w:tgtFrame="_blank" w:tooltip="Порядок Гранты 481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 </w:t>
            </w:r>
            <w:proofErr w:type="spellStart"/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25%, размер гран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от 100 000 до 500 000 рублей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12  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субсидий субъектам малого и среднего предпринимательства,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созданным молодежью 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Порядок можно скачать по </w:t>
            </w:r>
            <w:hyperlink r:id="rId17" w:tgtFrame="_blank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 </w:t>
            </w:r>
            <w:proofErr w:type="spellStart"/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менее 25%, размер грант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 100 000 до 500 000 рублей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13 </w:t>
            </w:r>
          </w:p>
        </w:tc>
        <w:tc>
          <w:tcPr>
            <w:tcW w:w="4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субъектам малого и среднего бизнеса на возмещение затрат, связанных с </w:t>
            </w:r>
            <w:r w:rsidRPr="0043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социальной ипотекой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Порядок можно скачать по </w:t>
            </w:r>
            <w:hyperlink r:id="rId18" w:tgtFrame="_blank" w:tooltip="Порядок Соципотека 411" w:history="1">
              <w:r w:rsidRPr="00431F59">
                <w:rPr>
                  <w:rFonts w:ascii="Times New Roman" w:eastAsia="Times New Roman" w:hAnsi="Times New Roman" w:cs="Times New Roman"/>
                  <w:b/>
                  <w:bCs/>
                  <w:color w:val="F16C4D"/>
                  <w:sz w:val="24"/>
                  <w:szCs w:val="24"/>
                  <w:u w:val="single"/>
                  <w:lang w:eastAsia="ru-RU"/>
                </w:rPr>
                <w:t>ссылке</w:t>
              </w:r>
            </w:hyperlink>
          </w:p>
        </w:tc>
        <w:tc>
          <w:tcPr>
            <w:tcW w:w="4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75% от уплаченных процентов</w:t>
            </w:r>
          </w:p>
        </w:tc>
      </w:tr>
      <w:tr w:rsidR="00431F59" w:rsidRPr="00431F59" w:rsidTr="00431F59">
        <w:trPr>
          <w:trHeight w:val="276"/>
          <w:tblCellSpacing w:w="0" w:type="dxa"/>
          <w:jc w:val="center"/>
        </w:trPr>
        <w:tc>
          <w:tcPr>
            <w:tcW w:w="5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F59" w:rsidRPr="00431F59" w:rsidRDefault="00431F59" w:rsidP="0043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1F59" w:rsidRPr="00431F59" w:rsidRDefault="00431F59" w:rsidP="00431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F59" w:rsidRPr="00431F59" w:rsidRDefault="00431F59" w:rsidP="00431F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Получить субсидию за 7 шагов! </w:t>
      </w:r>
    </w:p>
    <w:p w:rsidR="00431F59" w:rsidRDefault="00431F59" w:rsidP="00431F59">
      <w:r w:rsidRPr="00431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перечень и порядки предоставления субсидий и выберите подходящую Вам субсидию;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Подготовьте необходимые документы (см. порядок предоставления для конкретной субсидии);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Ожидайте объявления конкурса, следите за информацией на 813.ru;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Подайте заявку на участие в конкурсе и пакет документов электронным способом </w:t>
      </w:r>
      <w:hyperlink r:id="rId19" w:history="1">
        <w:r w:rsidRPr="00431F59">
          <w:rPr>
            <w:rFonts w:ascii="Times New Roman" w:eastAsia="Times New Roman" w:hAnsi="Times New Roman" w:cs="Times New Roman"/>
            <w:b/>
            <w:bCs/>
            <w:color w:val="F16C4D"/>
            <w:sz w:val="24"/>
            <w:szCs w:val="24"/>
            <w:u w:val="single"/>
            <w:lang w:eastAsia="ru-RU"/>
          </w:rPr>
          <w:t>по ссылке</w:t>
        </w:r>
      </w:hyperlink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в </w:t>
      </w:r>
      <w:hyperlink r:id="rId20" w:history="1">
        <w:r w:rsidRPr="00431F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Ленинградский областной центр поддержки предпринимательства</w:t>
        </w:r>
      </w:hyperlink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43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Примите участие в рассмотрении Вашей заявки на комиссии лично (дата, время и место заседания комиссии указываются в объявлении конкурса);</w:t>
      </w:r>
    </w:p>
    <w:sectPr w:rsidR="0043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0E"/>
    <w:rsid w:val="001F3F49"/>
    <w:rsid w:val="00431F59"/>
    <w:rsid w:val="004D400E"/>
    <w:rsid w:val="0070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813.ru/docs/3.%20&#1058;&#1091;&#1088;&#1080;&#1079;&#1084;%20&#8470;%20518%20&#1086;&#1090;%2027.03.2023.docx" TargetMode="External"/><Relationship Id="rId13" Type="http://schemas.openxmlformats.org/officeDocument/2006/relationships/hyperlink" Target="https://www.813.ru/docs/8.%20&#1044;&#1077;&#1090;&#1089;&#1082;&#1080;&#1077;%20&#1089;&#1072;&#1076;&#1099;%20&#8470;%20314%20&#1086;&#1090;%2031.01.2023.docx" TargetMode="External"/><Relationship Id="rId18" Type="http://schemas.openxmlformats.org/officeDocument/2006/relationships/hyperlink" Target="https://www.813.ru/docs/13.%20&#1057;&#1086;&#1094;&#1080;&#1087;&#1086;&#1090;&#1077;&#1082;&#1072;%20&#8470;%20411%20&#1086;&#1090;%2021.06.2022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813.ru/docs/2.%20&#1050;&#1088;&#1077;&#1076;&#1080;&#1090;&#1099;%20&#8470;%20194%20&#1086;&#1090;%2017.06.2022.docx" TargetMode="External"/><Relationship Id="rId12" Type="http://schemas.openxmlformats.org/officeDocument/2006/relationships/hyperlink" Target="https://www.813.ru/docs/7.%20&#1053;&#1061;&#1055;%20&#8470;%20255%20&#1086;&#1090;%2010.03.2023.docx" TargetMode="External"/><Relationship Id="rId17" Type="http://schemas.openxmlformats.org/officeDocument/2006/relationships/hyperlink" Target="https://www.813.ru/docs/11-12.%20&#1043;&#1088;&#1072;&#1085;&#1090;&#1099;%20&#8470;%20481%20&#1086;&#1090;%2028.12.2022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813.ru/docs/11-12.%20&#1043;&#1088;&#1072;&#1085;&#1090;&#1099;%20&#8470;%20481%20&#1086;&#1090;%2028.12.2022.docx" TargetMode="External"/><Relationship Id="rId20" Type="http://schemas.openxmlformats.org/officeDocument/2006/relationships/hyperlink" Target="https://www.813.ru/support-centers/regionalnye-organizatsii-podderzhki/gosudarstvennoe-kazennoe-uchrezhdenie-leningradskiy-oblastnoy-tsentr-podderzhki-predprinimatelstv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813.ru/docs/1.%20&#1051;&#1080;&#1079;&#1080;&#1085;&#1075;%20&#8470;%20476%20&#1086;&#1090;%2017.06.2022.docx" TargetMode="External"/><Relationship Id="rId11" Type="http://schemas.openxmlformats.org/officeDocument/2006/relationships/hyperlink" Target="https://www.813.ru/docs/6.%20&#1042;&#1099;&#1089;&#1090;&#1072;&#1074;&#1082;&#1080;-&#1103;&#1088;&#1084;&#1072;&#1088;&#1082;&#1080;%20&#8470;%20516%20&#1086;&#1090;%2017.06.2022.docx" TargetMode="External"/><Relationship Id="rId5" Type="http://schemas.openxmlformats.org/officeDocument/2006/relationships/hyperlink" Target="https://www.813.ru/podderzhka/finansovaya/subsidii-predprinimatelyam/subsidii-v-2023/" TargetMode="External"/><Relationship Id="rId15" Type="http://schemas.openxmlformats.org/officeDocument/2006/relationships/hyperlink" Target="https://www.813.ru/docs/10.%20&#1040;&#1074;&#1090;&#1086;&#1083;&#1072;&#1074;&#1082;&#1080;%20&#8470;%20441%20&#1086;&#1090;%2017.02.2023.docx" TargetMode="External"/><Relationship Id="rId10" Type="http://schemas.openxmlformats.org/officeDocument/2006/relationships/hyperlink" Target="https://www.813.ru/docs/5.%20&#1057;&#1077;&#1088;&#1090;&#1080;&#1092;&#1080;&#1082;&#1072;&#1090;&#1099;%20&#8470;%20520%20&#1086;&#1090;%2008.02.2023.docx" TargetMode="External"/><Relationship Id="rId19" Type="http://schemas.openxmlformats.org/officeDocument/2006/relationships/hyperlink" Target="https://ssmsp.len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813.ru/docs/4.%20&#1052;&#1086;&#1076;&#1077;&#1088;&#1085;&#1080;&#1079;&#1072;&#1094;&#1080;&#1103;%20&#8470;%20373%20&#1086;&#1090;%2008.02.2023.docx" TargetMode="External"/><Relationship Id="rId14" Type="http://schemas.openxmlformats.org/officeDocument/2006/relationships/hyperlink" Target="https://www.813.ru/docs/9.%20&#1057;&#1086;&#1094;&#1080;&#1072;&#1083;&#1100;&#1085;&#1086;&#1077;%20&#1087;&#1088;&#1077;&#1076;&#1087;&#1088;&#1080;&#1085;&#1080;&#1084;&#1072;&#1090;&#1077;&#1083;&#1100;&#1089;&#1090;&#1074;&#1086;%20&#8470;%20252%20&#1086;&#1090;%2027.03.2023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Cheshuina</dc:creator>
  <cp:keywords/>
  <dc:description/>
  <cp:lastModifiedBy>Cheshuina</cp:lastModifiedBy>
  <cp:revision>3</cp:revision>
  <dcterms:created xsi:type="dcterms:W3CDTF">2023-06-29T14:27:00Z</dcterms:created>
  <dcterms:modified xsi:type="dcterms:W3CDTF">2023-06-30T09:15:00Z</dcterms:modified>
</cp:coreProperties>
</file>