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CD" w:rsidRPr="008A02CD" w:rsidRDefault="008A02CD" w:rsidP="008A02CD">
      <w:pPr>
        <w:ind w:firstLine="540"/>
        <w:jc w:val="center"/>
        <w:rPr>
          <w:b/>
          <w:sz w:val="28"/>
          <w:szCs w:val="28"/>
        </w:rPr>
      </w:pPr>
      <w:r w:rsidRPr="008A02CD">
        <w:rPr>
          <w:b/>
          <w:sz w:val="28"/>
          <w:szCs w:val="28"/>
        </w:rPr>
        <w:t xml:space="preserve">Новое в работе организаций при введении режима повышенной готовности в связи с распространением </w:t>
      </w:r>
      <w:proofErr w:type="spellStart"/>
      <w:r w:rsidRPr="008A02CD">
        <w:rPr>
          <w:b/>
          <w:sz w:val="28"/>
          <w:szCs w:val="28"/>
        </w:rPr>
        <w:t>коронавирусной</w:t>
      </w:r>
      <w:proofErr w:type="spellEnd"/>
      <w:r w:rsidRPr="008A02CD">
        <w:rPr>
          <w:b/>
          <w:sz w:val="28"/>
          <w:szCs w:val="28"/>
        </w:rPr>
        <w:t xml:space="preserve"> инфекции</w:t>
      </w:r>
    </w:p>
    <w:p w:rsidR="008A02CD" w:rsidRPr="008A02CD" w:rsidRDefault="008A02CD" w:rsidP="008A02CD">
      <w:pPr>
        <w:ind w:firstLine="540"/>
        <w:jc w:val="center"/>
        <w:rPr>
          <w:b/>
          <w:sz w:val="28"/>
          <w:szCs w:val="28"/>
        </w:rPr>
      </w:pP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sz w:val="28"/>
          <w:szCs w:val="28"/>
        </w:rPr>
        <w:t xml:space="preserve">До 1 мая 2020 года приостанавливается ряд мероприятий налогового, валютного контроля и </w:t>
      </w:r>
      <w:proofErr w:type="gramStart"/>
      <w:r w:rsidRPr="005841A3">
        <w:rPr>
          <w:sz w:val="28"/>
          <w:szCs w:val="28"/>
        </w:rPr>
        <w:t>контроля за</w:t>
      </w:r>
      <w:proofErr w:type="gramEnd"/>
      <w:r w:rsidRPr="005841A3">
        <w:rPr>
          <w:sz w:val="28"/>
          <w:szCs w:val="28"/>
        </w:rPr>
        <w:t xml:space="preserve"> соблюдением законодательства о ККТ</w:t>
      </w:r>
      <w:r>
        <w:rPr>
          <w:sz w:val="28"/>
          <w:szCs w:val="28"/>
        </w:rPr>
        <w:t>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sz w:val="28"/>
          <w:szCs w:val="28"/>
        </w:rPr>
        <w:t xml:space="preserve">В целях минимизации рисков возникновения и распространения </w:t>
      </w:r>
      <w:proofErr w:type="spellStart"/>
      <w:r w:rsidRPr="005841A3">
        <w:rPr>
          <w:sz w:val="28"/>
          <w:szCs w:val="28"/>
        </w:rPr>
        <w:t>коронавирусной</w:t>
      </w:r>
      <w:proofErr w:type="spellEnd"/>
      <w:r w:rsidRPr="005841A3">
        <w:rPr>
          <w:sz w:val="28"/>
          <w:szCs w:val="28"/>
        </w:rPr>
        <w:t xml:space="preserve"> инфекции поручено, в частности: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приостановить до 1 мая 2020 года вынесение решений о проведении выездных (повторных выездных) налоговых проверок, а также их проведение, исключить нахождение проверяющих до</w:t>
      </w:r>
      <w:bookmarkStart w:id="0" w:name="_GoBack"/>
      <w:bookmarkEnd w:id="0"/>
      <w:r w:rsidRPr="005841A3">
        <w:rPr>
          <w:sz w:val="28"/>
          <w:szCs w:val="28"/>
        </w:rPr>
        <w:t>лжностных лиц налогового органа на территории (в помещении) налогоплательщика, осуществление допросов, осмотров, вызовов в налоговый орган, выемок, проведение инвентаризаций и т.п.; обеспечить проведение процедур, предусмотренных статьями 101, 101.4 НК РФ, по телекоммуникационным каналам связи (каналов видеоконференцсвязи);</w:t>
      </w:r>
      <w:proofErr w:type="gramEnd"/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приостановить до 1 мая 2020 года инициирование и проведение проверок за соблюдением требований законодательства о применении ККТ, а также за соблюдением платежными агентами, банковскими платежными агентами и банковскими платежными субагентами обязанностей по сдаче в кредитную организацию полученных от плательщиков наличных денежных средств;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приостановить до 1 мая 2020 года инициирование и проведение проверок соблюдения валютного законодательства, за исключением случаев, когда по начатым проверкам выявлены нарушения, срок давности привлечения к административной ответственности за которые истекает до 01.06.2020.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rStyle w:val="b"/>
          <w:sz w:val="28"/>
          <w:szCs w:val="28"/>
        </w:rPr>
        <w:t xml:space="preserve">Заказчики вправе проводить в период пандемии закупки у единственного поставщика товаров, работ и услуг, направленные на предупреждение распространения </w:t>
      </w:r>
      <w:proofErr w:type="spellStart"/>
      <w:r w:rsidRPr="005841A3">
        <w:rPr>
          <w:rStyle w:val="b"/>
          <w:sz w:val="28"/>
          <w:szCs w:val="28"/>
        </w:rPr>
        <w:t>коронавируса</w:t>
      </w:r>
      <w:proofErr w:type="spellEnd"/>
      <w:r>
        <w:rPr>
          <w:rStyle w:val="b"/>
          <w:sz w:val="28"/>
          <w:szCs w:val="28"/>
        </w:rPr>
        <w:t>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rStyle w:val="blk"/>
          <w:sz w:val="28"/>
          <w:szCs w:val="28"/>
        </w:rPr>
        <w:t>Необходимо наличие причинно-следственной связи между действиями по профилактике и предметом закупки.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rStyle w:val="blk"/>
          <w:sz w:val="28"/>
          <w:szCs w:val="28"/>
        </w:rPr>
        <w:t>В связи с тем, что пандемия является обстоятельством непреодолимой силы, территориальные органы ФАС России будут учитывать данное обстоятельство при рассмотрении жалоб и дел об административных правонарушениях, проведении проверок и т.д.</w:t>
      </w:r>
    </w:p>
    <w:p w:rsidR="00B34BA8" w:rsidRPr="008A02CD" w:rsidRDefault="00B34BA8" w:rsidP="00B34BA8">
      <w:pPr>
        <w:ind w:firstLine="540"/>
        <w:jc w:val="both"/>
        <w:rPr>
          <w:rStyle w:val="b"/>
          <w:sz w:val="28"/>
          <w:szCs w:val="28"/>
        </w:rPr>
      </w:pPr>
      <w:r w:rsidRPr="005841A3">
        <w:rPr>
          <w:rStyle w:val="nobr"/>
          <w:sz w:val="28"/>
          <w:szCs w:val="28"/>
        </w:rPr>
        <w:t> </w:t>
      </w:r>
      <w:r w:rsidRPr="008A02CD">
        <w:rPr>
          <w:rStyle w:val="b"/>
          <w:sz w:val="28"/>
          <w:szCs w:val="28"/>
        </w:rPr>
        <w:t>Минфин России разъяснил особенности проведения закупок у единственного поставщика при введении режима повышенной готовности</w:t>
      </w:r>
      <w:r w:rsidRPr="008A02CD">
        <w:rPr>
          <w:rStyle w:val="b"/>
          <w:sz w:val="28"/>
          <w:szCs w:val="28"/>
        </w:rPr>
        <w:t xml:space="preserve"> (Письмо  Минфина России от 19.03.2020 N 24-06-06/21324 "Об осуществлении закупок у единственного поставщика (подрядчика, исполнителя) при введении режима повышенной готовности").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rStyle w:val="blk"/>
          <w:sz w:val="28"/>
          <w:szCs w:val="28"/>
        </w:rPr>
        <w:t xml:space="preserve">По мнению Минфина России, распространение новой </w:t>
      </w:r>
      <w:proofErr w:type="spellStart"/>
      <w:r w:rsidRPr="005841A3">
        <w:rPr>
          <w:rStyle w:val="blk"/>
          <w:sz w:val="28"/>
          <w:szCs w:val="28"/>
        </w:rPr>
        <w:t>коронавирусной</w:t>
      </w:r>
      <w:proofErr w:type="spellEnd"/>
      <w:r w:rsidRPr="005841A3">
        <w:rPr>
          <w:rStyle w:val="blk"/>
          <w:sz w:val="28"/>
          <w:szCs w:val="28"/>
        </w:rPr>
        <w:t xml:space="preserve"> инфекции, вызванной 2019-NCOV, носит чрезвычайный и непредотвратимый характер, в </w:t>
      </w:r>
      <w:proofErr w:type="gramStart"/>
      <w:r w:rsidRPr="005841A3">
        <w:rPr>
          <w:rStyle w:val="blk"/>
          <w:sz w:val="28"/>
          <w:szCs w:val="28"/>
        </w:rPr>
        <w:t>связи</w:t>
      </w:r>
      <w:proofErr w:type="gramEnd"/>
      <w:r w:rsidRPr="005841A3">
        <w:rPr>
          <w:rStyle w:val="blk"/>
          <w:sz w:val="28"/>
          <w:szCs w:val="28"/>
        </w:rPr>
        <w:t xml:space="preserve"> с чем является обстоятельством непреодолимой силы. Учитывая данный факт, заказчик вправе осуществить закупку у единственного поставщика (подрядчика, исполнителя) на основании пункта 9 части 1 статьи 93 Закона N 44-ФЗ.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rStyle w:val="blk"/>
          <w:sz w:val="28"/>
          <w:szCs w:val="28"/>
        </w:rPr>
        <w:t xml:space="preserve">При введении режима повышенной готовности в связи с распространением </w:t>
      </w:r>
      <w:proofErr w:type="spellStart"/>
      <w:r w:rsidRPr="005841A3">
        <w:rPr>
          <w:rStyle w:val="blk"/>
          <w:sz w:val="28"/>
          <w:szCs w:val="28"/>
        </w:rPr>
        <w:t>коронавирусной</w:t>
      </w:r>
      <w:proofErr w:type="spellEnd"/>
      <w:r w:rsidRPr="005841A3">
        <w:rPr>
          <w:rStyle w:val="blk"/>
          <w:sz w:val="28"/>
          <w:szCs w:val="28"/>
        </w:rPr>
        <w:t xml:space="preserve"> инфекции, заказчик вправе осуществить закупку любых товаров, работ, услуг, требуемых в связи с введением режима повышенной готовности, на </w:t>
      </w:r>
      <w:r w:rsidRPr="005841A3">
        <w:rPr>
          <w:rStyle w:val="blk"/>
          <w:sz w:val="28"/>
          <w:szCs w:val="28"/>
        </w:rPr>
        <w:lastRenderedPageBreak/>
        <w:t>основании пункта 9 части 1 статьи 93 Закона N 44-ФЗ. При этом условие об отсутствии закупаемых товаров, работ, услуг в 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утвержденном Распоряжением Правительства РФ от 30.09.2013 N 1765-р, также не подлежит применению.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sz w:val="28"/>
          <w:szCs w:val="28"/>
        </w:rPr>
        <w:t>На март - апрель 2020 года намечен план первоочередных мероприятий по поддержке населения и отраслей экономики, оказавшихся в зоне риска</w:t>
      </w:r>
      <w:r>
        <w:rPr>
          <w:sz w:val="28"/>
          <w:szCs w:val="28"/>
        </w:rPr>
        <w:t>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sz w:val="28"/>
          <w:szCs w:val="28"/>
        </w:rPr>
        <w:t>Правительством РФ разработан план мероприятий, предусматривающих: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 xml:space="preserve">возможность дистанционной выдачи листков нетрудоспособности, разрешение дистанционной торговли безрецептурными лекарственными средствами и медицинскими изделиями, поддержка производителей </w:t>
      </w:r>
      <w:proofErr w:type="spellStart"/>
      <w:r w:rsidRPr="005841A3">
        <w:rPr>
          <w:sz w:val="28"/>
          <w:szCs w:val="28"/>
        </w:rPr>
        <w:t>фармпродукции</w:t>
      </w:r>
      <w:proofErr w:type="spellEnd"/>
      <w:r w:rsidRPr="005841A3">
        <w:rPr>
          <w:sz w:val="28"/>
          <w:szCs w:val="28"/>
        </w:rPr>
        <w:t xml:space="preserve"> и дезинфицирующих средств, запрет на вывоз критически важных медикаментов, оборудования и пр.;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в целях обеспечения товарами первой необходимости - проведение мониторинга наличия товаров в организациях торговли, мониторинга потребительских цен, введение нулевой ставки ввозной пошлины на некоторые товары и введение временных ограничений на экспорт товаров первой необходимости;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мониторинг ситуации на рынке труда, увеличение субвенций на социальные выплаты;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в целях поддержки отраслей экономики, оказавшихся в зоне риска, и субъектов МСП планируется введение мер поддержки организаций транспорта, учреждений культуры и спорта, освобождение туроператоров в сфере выездного туризма от уплаты взносов в резервный фонд, мониторинг финансового положения застройщиков, предоставление отсрочки по налоговым платежам, введение моратория на проверки субъектов МСП, расширение программы субсидирования доступа субъектов МСП к заемным средствам и предоставление</w:t>
      </w:r>
      <w:proofErr w:type="gramEnd"/>
      <w:r w:rsidRPr="005841A3">
        <w:rPr>
          <w:sz w:val="28"/>
          <w:szCs w:val="28"/>
        </w:rPr>
        <w:t xml:space="preserve"> отсрочки по арендным платежам СМП-арендаторам;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41A3">
        <w:rPr>
          <w:sz w:val="28"/>
          <w:szCs w:val="28"/>
        </w:rPr>
        <w:t>в рамках общесистемных мер планируется создание финансового резерва в размере до 300 млрд. рублей, создание гарантийного фонда для реструктуризации кредитов компаний и многое другое.</w:t>
      </w:r>
    </w:p>
    <w:p w:rsidR="00B34BA8" w:rsidRPr="005841A3" w:rsidRDefault="00B34BA8" w:rsidP="00B34BA8">
      <w:pPr>
        <w:ind w:firstLine="540"/>
        <w:jc w:val="both"/>
        <w:rPr>
          <w:sz w:val="28"/>
          <w:szCs w:val="28"/>
        </w:rPr>
      </w:pPr>
      <w:r w:rsidRPr="005841A3">
        <w:rPr>
          <w:sz w:val="28"/>
          <w:szCs w:val="28"/>
        </w:rPr>
        <w:t> </w:t>
      </w:r>
    </w:p>
    <w:p w:rsidR="00B34BA8" w:rsidRPr="005841A3" w:rsidRDefault="00B34BA8" w:rsidP="00B34BA8">
      <w:pPr>
        <w:jc w:val="both"/>
        <w:rPr>
          <w:b/>
          <w:sz w:val="28"/>
          <w:szCs w:val="28"/>
        </w:rPr>
      </w:pPr>
    </w:p>
    <w:p w:rsidR="007C2C97" w:rsidRDefault="007C2C97"/>
    <w:sectPr w:rsidR="007C2C97" w:rsidSect="00F158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8"/>
    <w:rsid w:val="007C2C97"/>
    <w:rsid w:val="008A02CD"/>
    <w:rsid w:val="00B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BA8"/>
    <w:rPr>
      <w:color w:val="0000FF"/>
      <w:u w:val="single"/>
    </w:rPr>
  </w:style>
  <w:style w:type="character" w:customStyle="1" w:styleId="blk">
    <w:name w:val="blk"/>
    <w:basedOn w:val="a0"/>
    <w:rsid w:val="00B34BA8"/>
  </w:style>
  <w:style w:type="character" w:customStyle="1" w:styleId="b">
    <w:name w:val="b"/>
    <w:basedOn w:val="a0"/>
    <w:rsid w:val="00B34BA8"/>
  </w:style>
  <w:style w:type="character" w:customStyle="1" w:styleId="nobr">
    <w:name w:val="nobr"/>
    <w:basedOn w:val="a0"/>
    <w:rsid w:val="00B34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BA8"/>
    <w:rPr>
      <w:color w:val="0000FF"/>
      <w:u w:val="single"/>
    </w:rPr>
  </w:style>
  <w:style w:type="character" w:customStyle="1" w:styleId="blk">
    <w:name w:val="blk"/>
    <w:basedOn w:val="a0"/>
    <w:rsid w:val="00B34BA8"/>
  </w:style>
  <w:style w:type="character" w:customStyle="1" w:styleId="b">
    <w:name w:val="b"/>
    <w:basedOn w:val="a0"/>
    <w:rsid w:val="00B34BA8"/>
  </w:style>
  <w:style w:type="character" w:customStyle="1" w:styleId="nobr">
    <w:name w:val="nobr"/>
    <w:basedOn w:val="a0"/>
    <w:rsid w:val="00B3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2</cp:revision>
  <dcterms:created xsi:type="dcterms:W3CDTF">2020-04-15T12:08:00Z</dcterms:created>
  <dcterms:modified xsi:type="dcterms:W3CDTF">2020-04-15T12:18:00Z</dcterms:modified>
</cp:coreProperties>
</file>